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686" w:rsidRPr="00E12686" w:rsidRDefault="00E12686">
      <w:pPr>
        <w:spacing w:after="0" w:line="240" w:lineRule="auto"/>
        <w:ind w:firstLine="709"/>
        <w:jc w:val="center"/>
        <w:rPr>
          <w:rFonts w:ascii="Times New Roman" w:eastAsia="Times New Roman" w:hAnsi="Times New Roman" w:cs="Times New Roman"/>
          <w:b/>
          <w:sz w:val="160"/>
          <w:szCs w:val="28"/>
          <w:lang w:val="ru-RU"/>
        </w:rPr>
      </w:pPr>
      <w:r w:rsidRPr="00E12686">
        <w:rPr>
          <w:rFonts w:ascii="Times New Roman" w:eastAsia="Times New Roman" w:hAnsi="Times New Roman" w:cs="Times New Roman"/>
          <w:b/>
          <w:sz w:val="160"/>
          <w:szCs w:val="28"/>
          <w:lang w:val="ru-RU"/>
        </w:rPr>
        <w:t>ПРОЕКТ</w:t>
      </w:r>
    </w:p>
    <w:p w:rsidR="00E624A0" w:rsidRDefault="00283FCB">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МІНІСТЕРСТВО ОСВІТИ І НАУКИ УКРАЇНИ</w:t>
      </w:r>
    </w:p>
    <w:p w:rsidR="00E624A0" w:rsidRDefault="00283FCB">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Дочірнє підприємство «Київський хореографічний коледж»</w:t>
      </w:r>
    </w:p>
    <w:p w:rsidR="00E624A0" w:rsidRDefault="00E624A0">
      <w:pPr>
        <w:spacing w:after="0" w:line="240" w:lineRule="auto"/>
        <w:ind w:firstLine="709"/>
        <w:jc w:val="right"/>
        <w:rPr>
          <w:rFonts w:ascii="Times New Roman" w:eastAsia="Times New Roman" w:hAnsi="Times New Roman" w:cs="Times New Roman"/>
          <w:sz w:val="28"/>
          <w:szCs w:val="28"/>
        </w:rPr>
      </w:pPr>
    </w:p>
    <w:p w:rsidR="00E624A0" w:rsidRDefault="00E624A0">
      <w:pPr>
        <w:spacing w:after="0" w:line="240" w:lineRule="auto"/>
        <w:ind w:firstLine="709"/>
        <w:jc w:val="right"/>
        <w:rPr>
          <w:rFonts w:ascii="Times New Roman" w:eastAsia="Times New Roman" w:hAnsi="Times New Roman" w:cs="Times New Roman"/>
          <w:sz w:val="28"/>
          <w:szCs w:val="28"/>
        </w:rPr>
      </w:pPr>
    </w:p>
    <w:p w:rsidR="00E624A0" w:rsidRDefault="00E624A0">
      <w:pPr>
        <w:spacing w:after="0" w:line="240" w:lineRule="auto"/>
        <w:ind w:firstLine="709"/>
        <w:jc w:val="right"/>
        <w:rPr>
          <w:rFonts w:ascii="Times New Roman" w:eastAsia="Times New Roman" w:hAnsi="Times New Roman" w:cs="Times New Roman"/>
          <w:sz w:val="28"/>
          <w:szCs w:val="28"/>
        </w:rPr>
      </w:pPr>
    </w:p>
    <w:p w:rsidR="00AC740E" w:rsidRDefault="00416FEF" w:rsidP="00AC740E">
      <w:pPr>
        <w:spacing w:after="0" w:line="240" w:lineRule="auto"/>
        <w:ind w:left="4395"/>
        <w:rPr>
          <w:rFonts w:asciiTheme="majorBidi" w:hAnsiTheme="majorBidi" w:cstheme="majorBidi"/>
          <w:bCs/>
          <w:sz w:val="28"/>
          <w:szCs w:val="28"/>
        </w:rPr>
      </w:pPr>
      <w:r>
        <w:rPr>
          <w:sz w:val="26"/>
          <w:lang w:val="ru-RU"/>
        </w:rPr>
        <w:t xml:space="preserve">                                        </w:t>
      </w:r>
      <w:r w:rsidR="0000323F">
        <w:rPr>
          <w:sz w:val="26"/>
          <w:lang w:val="ru-RU"/>
        </w:rPr>
        <w:t xml:space="preserve">                             </w:t>
      </w:r>
      <w:r w:rsidR="00AC740E">
        <w:rPr>
          <w:rFonts w:asciiTheme="majorBidi" w:hAnsiTheme="majorBidi" w:cstheme="majorBidi"/>
          <w:bCs/>
          <w:sz w:val="28"/>
          <w:szCs w:val="28"/>
        </w:rPr>
        <w:t>ЗАТВЕРДЖЕНО</w:t>
      </w:r>
    </w:p>
    <w:p w:rsidR="00AC740E" w:rsidRPr="00EC65AF" w:rsidRDefault="00AC740E" w:rsidP="00AC740E">
      <w:pPr>
        <w:spacing w:after="0" w:line="240" w:lineRule="auto"/>
        <w:ind w:left="4395"/>
        <w:rPr>
          <w:rFonts w:asciiTheme="majorBidi" w:hAnsiTheme="majorBidi" w:cstheme="majorBidi"/>
          <w:bCs/>
          <w:sz w:val="28"/>
          <w:szCs w:val="28"/>
        </w:rPr>
      </w:pPr>
    </w:p>
    <w:p w:rsidR="00AC740E" w:rsidRDefault="00AC740E" w:rsidP="00AC740E">
      <w:pPr>
        <w:spacing w:after="0" w:line="240" w:lineRule="auto"/>
        <w:ind w:left="4395"/>
        <w:rPr>
          <w:rFonts w:asciiTheme="majorBidi" w:hAnsiTheme="majorBidi" w:cstheme="majorBidi"/>
          <w:bCs/>
          <w:sz w:val="28"/>
          <w:szCs w:val="28"/>
        </w:rPr>
      </w:pPr>
      <w:r>
        <w:rPr>
          <w:rFonts w:asciiTheme="majorBidi" w:hAnsiTheme="majorBidi" w:cstheme="majorBidi"/>
          <w:bCs/>
          <w:sz w:val="28"/>
          <w:szCs w:val="28"/>
        </w:rPr>
        <w:t xml:space="preserve">Вченою радою ДП </w:t>
      </w:r>
      <w:r w:rsidRPr="00115ACD">
        <w:rPr>
          <w:rFonts w:asciiTheme="majorBidi" w:hAnsiTheme="majorBidi" w:cstheme="majorBidi"/>
          <w:bCs/>
          <w:sz w:val="28"/>
          <w:szCs w:val="28"/>
        </w:rPr>
        <w:t xml:space="preserve">«Київський </w:t>
      </w:r>
    </w:p>
    <w:p w:rsidR="00AC740E" w:rsidRPr="00115ACD" w:rsidRDefault="00AC740E" w:rsidP="00AC740E">
      <w:pPr>
        <w:spacing w:after="0" w:line="240" w:lineRule="auto"/>
        <w:ind w:left="4395"/>
        <w:rPr>
          <w:rFonts w:asciiTheme="majorBidi" w:hAnsiTheme="majorBidi" w:cstheme="majorBidi"/>
          <w:bCs/>
          <w:sz w:val="28"/>
          <w:szCs w:val="28"/>
        </w:rPr>
      </w:pPr>
      <w:r w:rsidRPr="00115ACD">
        <w:rPr>
          <w:rFonts w:asciiTheme="majorBidi" w:hAnsiTheme="majorBidi" w:cstheme="majorBidi"/>
          <w:bCs/>
          <w:sz w:val="28"/>
          <w:szCs w:val="28"/>
        </w:rPr>
        <w:t>хореографічний коледж»</w:t>
      </w:r>
    </w:p>
    <w:p w:rsidR="00AC740E" w:rsidRDefault="00AC740E" w:rsidP="00AC740E">
      <w:pPr>
        <w:spacing w:after="0" w:line="240" w:lineRule="auto"/>
        <w:ind w:left="4395"/>
        <w:rPr>
          <w:rFonts w:asciiTheme="majorBidi" w:hAnsiTheme="majorBidi" w:cstheme="majorBidi"/>
          <w:bCs/>
          <w:sz w:val="28"/>
          <w:szCs w:val="28"/>
        </w:rPr>
      </w:pPr>
      <w:r>
        <w:rPr>
          <w:rFonts w:asciiTheme="majorBidi" w:hAnsiTheme="majorBidi" w:cstheme="majorBidi"/>
          <w:bCs/>
          <w:sz w:val="28"/>
          <w:szCs w:val="28"/>
        </w:rPr>
        <w:t xml:space="preserve">Протокол </w:t>
      </w:r>
      <w:proofErr w:type="spellStart"/>
      <w:r w:rsidR="00E12686">
        <w:rPr>
          <w:rFonts w:asciiTheme="majorBidi" w:hAnsiTheme="majorBidi" w:cstheme="majorBidi"/>
          <w:bCs/>
          <w:sz w:val="28"/>
          <w:szCs w:val="28"/>
        </w:rPr>
        <w:t>№__від«__</w:t>
      </w:r>
      <w:proofErr w:type="spellEnd"/>
      <w:r w:rsidR="00E12686">
        <w:rPr>
          <w:rFonts w:asciiTheme="majorBidi" w:hAnsiTheme="majorBidi" w:cstheme="majorBidi"/>
          <w:bCs/>
          <w:sz w:val="28"/>
          <w:szCs w:val="28"/>
        </w:rPr>
        <w:t>__»________</w:t>
      </w:r>
      <w:r w:rsidR="00E12686">
        <w:rPr>
          <w:rFonts w:asciiTheme="majorBidi" w:hAnsiTheme="majorBidi" w:cstheme="majorBidi"/>
          <w:bCs/>
          <w:sz w:val="28"/>
          <w:szCs w:val="28"/>
          <w:lang w:val="ru-RU"/>
        </w:rPr>
        <w:t xml:space="preserve"> ___</w:t>
      </w:r>
      <w:r w:rsidRPr="00115ACD">
        <w:rPr>
          <w:rFonts w:asciiTheme="majorBidi" w:hAnsiTheme="majorBidi" w:cstheme="majorBidi"/>
          <w:bCs/>
          <w:sz w:val="28"/>
          <w:szCs w:val="28"/>
        </w:rPr>
        <w:t xml:space="preserve"> р.</w:t>
      </w:r>
    </w:p>
    <w:p w:rsidR="00AC740E" w:rsidRDefault="00AC740E" w:rsidP="00AC740E">
      <w:pPr>
        <w:spacing w:after="0" w:line="240" w:lineRule="auto"/>
        <w:ind w:left="4395"/>
        <w:rPr>
          <w:rFonts w:asciiTheme="majorBidi" w:hAnsiTheme="majorBidi" w:cstheme="majorBidi"/>
          <w:bCs/>
          <w:sz w:val="28"/>
          <w:szCs w:val="28"/>
        </w:rPr>
      </w:pPr>
    </w:p>
    <w:p w:rsidR="00AC740E" w:rsidRDefault="00AC740E" w:rsidP="00AC740E">
      <w:pPr>
        <w:spacing w:after="0" w:line="240" w:lineRule="auto"/>
        <w:ind w:left="4395"/>
        <w:rPr>
          <w:rFonts w:asciiTheme="majorBidi" w:hAnsiTheme="majorBidi" w:cstheme="majorBidi"/>
          <w:bCs/>
          <w:sz w:val="28"/>
          <w:szCs w:val="28"/>
        </w:rPr>
      </w:pPr>
      <w:r>
        <w:rPr>
          <w:rFonts w:asciiTheme="majorBidi" w:hAnsiTheme="majorBidi" w:cstheme="majorBidi"/>
          <w:bCs/>
          <w:sz w:val="28"/>
          <w:szCs w:val="28"/>
        </w:rPr>
        <w:t>Введено в дію наказом директора</w:t>
      </w:r>
    </w:p>
    <w:p w:rsidR="00AC740E" w:rsidRPr="00115ACD" w:rsidRDefault="00AC740E" w:rsidP="00AC740E">
      <w:pPr>
        <w:spacing w:after="0" w:line="240" w:lineRule="auto"/>
        <w:ind w:left="4395"/>
        <w:rPr>
          <w:rFonts w:asciiTheme="majorBidi" w:hAnsiTheme="majorBidi" w:cstheme="majorBidi"/>
          <w:bCs/>
          <w:sz w:val="28"/>
          <w:szCs w:val="28"/>
        </w:rPr>
      </w:pPr>
      <w:proofErr w:type="spellStart"/>
      <w:r>
        <w:rPr>
          <w:rFonts w:asciiTheme="majorBidi" w:hAnsiTheme="majorBidi" w:cstheme="majorBidi"/>
          <w:bCs/>
          <w:sz w:val="28"/>
          <w:szCs w:val="28"/>
        </w:rPr>
        <w:t>№__від«__</w:t>
      </w:r>
      <w:proofErr w:type="spellEnd"/>
      <w:r>
        <w:rPr>
          <w:rFonts w:asciiTheme="majorBidi" w:hAnsiTheme="majorBidi" w:cstheme="majorBidi"/>
          <w:bCs/>
          <w:sz w:val="28"/>
          <w:szCs w:val="28"/>
        </w:rPr>
        <w:t>__»________</w:t>
      </w:r>
      <w:r w:rsidR="00E12686">
        <w:rPr>
          <w:rFonts w:asciiTheme="majorBidi" w:hAnsiTheme="majorBidi" w:cstheme="majorBidi"/>
          <w:bCs/>
          <w:sz w:val="28"/>
          <w:szCs w:val="28"/>
          <w:lang w:val="ru-RU"/>
        </w:rPr>
        <w:t xml:space="preserve"> ____</w:t>
      </w:r>
      <w:r w:rsidRPr="00115ACD">
        <w:rPr>
          <w:rFonts w:asciiTheme="majorBidi" w:hAnsiTheme="majorBidi" w:cstheme="majorBidi"/>
          <w:bCs/>
          <w:sz w:val="28"/>
          <w:szCs w:val="28"/>
        </w:rPr>
        <w:t xml:space="preserve"> р.</w:t>
      </w:r>
    </w:p>
    <w:p w:rsidR="00AC740E" w:rsidRDefault="00AC740E" w:rsidP="00AC740E">
      <w:pPr>
        <w:spacing w:line="240" w:lineRule="auto"/>
        <w:jc w:val="both"/>
        <w:rPr>
          <w:rFonts w:ascii="Times New Roman" w:eastAsia="Times New Roman" w:hAnsi="Times New Roman" w:cs="Times New Roman"/>
          <w:sz w:val="28"/>
          <w:szCs w:val="28"/>
        </w:rPr>
      </w:pPr>
    </w:p>
    <w:p w:rsidR="00AC740E" w:rsidRPr="002E57AB" w:rsidRDefault="00AC740E" w:rsidP="00AC740E">
      <w:pPr>
        <w:spacing w:line="240" w:lineRule="auto"/>
        <w:ind w:left="4395"/>
        <w:jc w:val="both"/>
        <w:rPr>
          <w:rFonts w:ascii="Times New Roman" w:hAnsi="Times New Roman" w:cs="Times New Roman"/>
          <w:sz w:val="28"/>
          <w:szCs w:val="28"/>
        </w:rPr>
      </w:pPr>
      <w:r>
        <w:rPr>
          <w:rFonts w:ascii="Times New Roman" w:eastAsia="Times New Roman" w:hAnsi="Times New Roman" w:cs="Times New Roman"/>
          <w:sz w:val="28"/>
          <w:szCs w:val="28"/>
        </w:rPr>
        <w:t>Директор ___________ Кайгородов Д.Є.</w:t>
      </w:r>
    </w:p>
    <w:p w:rsidR="00E624A0" w:rsidRPr="00AC740E" w:rsidRDefault="00E624A0" w:rsidP="00AC740E">
      <w:pPr>
        <w:pStyle w:val="Default"/>
        <w:ind w:left="5387"/>
        <w:rPr>
          <w:rFonts w:eastAsia="Times New Roman" w:cs="Times New Roman"/>
          <w:b/>
          <w:sz w:val="28"/>
          <w:szCs w:val="28"/>
          <w:lang w:val="uk-UA"/>
        </w:rPr>
      </w:pPr>
    </w:p>
    <w:p w:rsidR="00E624A0" w:rsidRDefault="00E624A0">
      <w:pPr>
        <w:spacing w:after="0" w:line="240" w:lineRule="auto"/>
        <w:ind w:firstLine="709"/>
        <w:jc w:val="center"/>
        <w:rPr>
          <w:rFonts w:ascii="Times New Roman" w:eastAsia="Times New Roman" w:hAnsi="Times New Roman" w:cs="Times New Roman"/>
          <w:b/>
          <w:sz w:val="28"/>
          <w:szCs w:val="28"/>
        </w:rPr>
      </w:pPr>
    </w:p>
    <w:p w:rsidR="00E624A0" w:rsidRDefault="00E624A0">
      <w:pPr>
        <w:spacing w:after="0" w:line="240" w:lineRule="auto"/>
        <w:jc w:val="center"/>
        <w:rPr>
          <w:rFonts w:ascii="Times New Roman" w:eastAsia="Times New Roman" w:hAnsi="Times New Roman" w:cs="Times New Roman"/>
          <w:b/>
          <w:sz w:val="28"/>
          <w:szCs w:val="28"/>
        </w:rPr>
      </w:pPr>
    </w:p>
    <w:p w:rsidR="00E81DAA" w:rsidRDefault="00E81DAA">
      <w:pPr>
        <w:spacing w:after="0" w:line="240" w:lineRule="auto"/>
        <w:jc w:val="center"/>
        <w:rPr>
          <w:rFonts w:ascii="Times New Roman" w:eastAsia="Times New Roman" w:hAnsi="Times New Roman" w:cs="Times New Roman"/>
          <w:b/>
          <w:sz w:val="28"/>
          <w:szCs w:val="28"/>
        </w:rPr>
      </w:pPr>
    </w:p>
    <w:p w:rsidR="00E81DAA" w:rsidRDefault="00E81DAA">
      <w:pPr>
        <w:spacing w:after="0" w:line="240" w:lineRule="auto"/>
        <w:jc w:val="center"/>
        <w:rPr>
          <w:rFonts w:ascii="Times New Roman" w:eastAsia="Times New Roman" w:hAnsi="Times New Roman" w:cs="Times New Roman"/>
          <w:b/>
          <w:sz w:val="28"/>
          <w:szCs w:val="28"/>
        </w:rPr>
      </w:pPr>
    </w:p>
    <w:p w:rsidR="00E624A0" w:rsidRDefault="00E624A0">
      <w:pPr>
        <w:spacing w:after="0" w:line="240" w:lineRule="auto"/>
        <w:jc w:val="center"/>
        <w:rPr>
          <w:rFonts w:ascii="Times New Roman" w:eastAsia="Times New Roman" w:hAnsi="Times New Roman" w:cs="Times New Roman"/>
          <w:b/>
          <w:sz w:val="28"/>
          <w:szCs w:val="28"/>
        </w:rPr>
      </w:pPr>
    </w:p>
    <w:p w:rsidR="00DE0534" w:rsidRDefault="00DE0534">
      <w:pPr>
        <w:spacing w:after="0" w:line="240" w:lineRule="auto"/>
        <w:jc w:val="center"/>
        <w:rPr>
          <w:rFonts w:ascii="Times New Roman" w:eastAsia="Times New Roman" w:hAnsi="Times New Roman" w:cs="Times New Roman"/>
          <w:b/>
          <w:sz w:val="28"/>
          <w:szCs w:val="28"/>
        </w:rPr>
      </w:pPr>
    </w:p>
    <w:p w:rsidR="00E624A0" w:rsidRDefault="00283FC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ПОЛОЖЕННЯ </w:t>
      </w:r>
    </w:p>
    <w:p w:rsidR="00E624A0" w:rsidRDefault="00283FC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ПРО АКАДЕМІЧНУ МОБІЛЬНІСТЬ </w:t>
      </w:r>
    </w:p>
    <w:p w:rsidR="00E624A0" w:rsidRDefault="00283FC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УЧАСНИКІВ ОСВІТНЬОГО ПРОЦЕСУ</w:t>
      </w:r>
    </w:p>
    <w:p w:rsidR="00E624A0" w:rsidRDefault="00283FC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ДП «К</w:t>
      </w:r>
      <w:r w:rsidR="00DD3849">
        <w:rPr>
          <w:rFonts w:ascii="Times New Roman" w:eastAsia="Times New Roman" w:hAnsi="Times New Roman" w:cs="Times New Roman"/>
          <w:b/>
          <w:sz w:val="28"/>
          <w:szCs w:val="28"/>
        </w:rPr>
        <w:t xml:space="preserve">ИЇВСЬКИЙ </w:t>
      </w:r>
      <w:r>
        <w:rPr>
          <w:rFonts w:ascii="Times New Roman" w:eastAsia="Times New Roman" w:hAnsi="Times New Roman" w:cs="Times New Roman"/>
          <w:b/>
          <w:sz w:val="28"/>
          <w:szCs w:val="28"/>
        </w:rPr>
        <w:t>Х</w:t>
      </w:r>
      <w:r w:rsidR="00DD3849">
        <w:rPr>
          <w:rFonts w:ascii="Times New Roman" w:eastAsia="Times New Roman" w:hAnsi="Times New Roman" w:cs="Times New Roman"/>
          <w:b/>
          <w:sz w:val="28"/>
          <w:szCs w:val="28"/>
        </w:rPr>
        <w:t xml:space="preserve">ОРЕОГРАФІЧНИЙ </w:t>
      </w:r>
      <w:r>
        <w:rPr>
          <w:rFonts w:ascii="Times New Roman" w:eastAsia="Times New Roman" w:hAnsi="Times New Roman" w:cs="Times New Roman"/>
          <w:b/>
          <w:sz w:val="28"/>
          <w:szCs w:val="28"/>
        </w:rPr>
        <w:t>К</w:t>
      </w:r>
      <w:r w:rsidR="00DD3849">
        <w:rPr>
          <w:rFonts w:ascii="Times New Roman" w:eastAsia="Times New Roman" w:hAnsi="Times New Roman" w:cs="Times New Roman"/>
          <w:b/>
          <w:sz w:val="28"/>
          <w:szCs w:val="28"/>
        </w:rPr>
        <w:t>ОЛЕДЖ</w:t>
      </w:r>
      <w:r>
        <w:rPr>
          <w:rFonts w:ascii="Times New Roman" w:eastAsia="Times New Roman" w:hAnsi="Times New Roman" w:cs="Times New Roman"/>
          <w:b/>
          <w:sz w:val="28"/>
          <w:szCs w:val="28"/>
        </w:rPr>
        <w:t>»</w:t>
      </w:r>
    </w:p>
    <w:p w:rsidR="00E624A0" w:rsidRDefault="00E624A0">
      <w:pPr>
        <w:spacing w:after="0" w:line="240" w:lineRule="auto"/>
        <w:jc w:val="center"/>
        <w:rPr>
          <w:rFonts w:ascii="Times New Roman" w:eastAsia="Times New Roman" w:hAnsi="Times New Roman" w:cs="Times New Roman"/>
          <w:sz w:val="28"/>
          <w:szCs w:val="28"/>
        </w:rPr>
      </w:pPr>
    </w:p>
    <w:p w:rsidR="00E624A0" w:rsidRDefault="00E624A0">
      <w:pPr>
        <w:spacing w:after="0" w:line="240" w:lineRule="auto"/>
        <w:ind w:firstLine="709"/>
        <w:jc w:val="center"/>
        <w:rPr>
          <w:rFonts w:ascii="Times New Roman" w:eastAsia="Times New Roman" w:hAnsi="Times New Roman" w:cs="Times New Roman"/>
          <w:sz w:val="28"/>
          <w:szCs w:val="28"/>
        </w:rPr>
      </w:pPr>
    </w:p>
    <w:p w:rsidR="00E624A0" w:rsidRDefault="00E624A0">
      <w:pPr>
        <w:spacing w:after="0" w:line="240" w:lineRule="auto"/>
        <w:ind w:firstLine="709"/>
        <w:jc w:val="center"/>
        <w:rPr>
          <w:rFonts w:ascii="Times New Roman" w:eastAsia="Times New Roman" w:hAnsi="Times New Roman" w:cs="Times New Roman"/>
          <w:sz w:val="28"/>
          <w:szCs w:val="28"/>
        </w:rPr>
      </w:pPr>
    </w:p>
    <w:p w:rsidR="00E624A0" w:rsidRDefault="00E624A0">
      <w:pPr>
        <w:spacing w:after="0" w:line="240" w:lineRule="auto"/>
        <w:ind w:firstLine="709"/>
        <w:jc w:val="center"/>
        <w:rPr>
          <w:rFonts w:ascii="Times New Roman" w:eastAsia="Times New Roman" w:hAnsi="Times New Roman" w:cs="Times New Roman"/>
          <w:sz w:val="28"/>
          <w:szCs w:val="28"/>
        </w:rPr>
      </w:pPr>
    </w:p>
    <w:p w:rsidR="00AC740E" w:rsidRPr="00E12686" w:rsidRDefault="00AC740E" w:rsidP="00416FEF">
      <w:pPr>
        <w:spacing w:after="0" w:line="240" w:lineRule="auto"/>
        <w:rPr>
          <w:rFonts w:ascii="Times New Roman" w:eastAsia="Times New Roman" w:hAnsi="Times New Roman" w:cs="Times New Roman"/>
          <w:sz w:val="28"/>
          <w:szCs w:val="28"/>
          <w:lang w:val="ru-RU"/>
        </w:rPr>
      </w:pPr>
    </w:p>
    <w:p w:rsidR="00AC740E" w:rsidRDefault="00AC740E" w:rsidP="00416FEF">
      <w:pPr>
        <w:spacing w:after="0" w:line="240" w:lineRule="auto"/>
        <w:rPr>
          <w:rFonts w:ascii="Times New Roman" w:eastAsia="Times New Roman" w:hAnsi="Times New Roman" w:cs="Times New Roman"/>
          <w:sz w:val="28"/>
          <w:szCs w:val="28"/>
        </w:rPr>
      </w:pPr>
    </w:p>
    <w:p w:rsidR="00AC740E" w:rsidRDefault="00AC740E" w:rsidP="00416FEF">
      <w:pPr>
        <w:spacing w:after="0" w:line="240" w:lineRule="auto"/>
        <w:rPr>
          <w:rFonts w:ascii="Times New Roman" w:eastAsia="Times New Roman" w:hAnsi="Times New Roman" w:cs="Times New Roman"/>
          <w:sz w:val="28"/>
          <w:szCs w:val="28"/>
        </w:rPr>
      </w:pPr>
    </w:p>
    <w:p w:rsidR="00AC740E" w:rsidRDefault="00AC740E" w:rsidP="00416FEF">
      <w:pPr>
        <w:spacing w:after="0" w:line="240" w:lineRule="auto"/>
        <w:rPr>
          <w:rFonts w:ascii="Times New Roman" w:eastAsia="Times New Roman" w:hAnsi="Times New Roman" w:cs="Times New Roman"/>
          <w:sz w:val="28"/>
          <w:szCs w:val="28"/>
        </w:rPr>
      </w:pPr>
      <w:bookmarkStart w:id="0" w:name="_GoBack"/>
      <w:bookmarkEnd w:id="0"/>
    </w:p>
    <w:p w:rsidR="00E81DAA" w:rsidRDefault="00E81DAA" w:rsidP="005E4252">
      <w:pPr>
        <w:spacing w:after="0" w:line="240" w:lineRule="auto"/>
        <w:ind w:firstLine="709"/>
        <w:jc w:val="center"/>
        <w:rPr>
          <w:rFonts w:ascii="Times New Roman" w:eastAsia="Times New Roman" w:hAnsi="Times New Roman" w:cs="Times New Roman"/>
          <w:sz w:val="28"/>
          <w:szCs w:val="28"/>
        </w:rPr>
      </w:pPr>
    </w:p>
    <w:p w:rsidR="0000323F" w:rsidRDefault="0000323F" w:rsidP="005E4252">
      <w:pPr>
        <w:spacing w:after="0" w:line="240" w:lineRule="auto"/>
        <w:ind w:firstLine="709"/>
        <w:jc w:val="center"/>
        <w:rPr>
          <w:rFonts w:ascii="Times New Roman" w:eastAsia="Times New Roman" w:hAnsi="Times New Roman" w:cs="Times New Roman"/>
          <w:sz w:val="28"/>
          <w:szCs w:val="28"/>
        </w:rPr>
      </w:pPr>
    </w:p>
    <w:p w:rsidR="00E624A0" w:rsidRDefault="00844ABD" w:rsidP="005E4252">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Київ </w:t>
      </w:r>
    </w:p>
    <w:p w:rsidR="00E624A0" w:rsidRDefault="00283FCB">
      <w:pPr>
        <w:numPr>
          <w:ilvl w:val="0"/>
          <w:numId w:val="1"/>
        </w:num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ЗАГАЛЬНІ ПОЛОЖЕННЯ</w:t>
      </w:r>
    </w:p>
    <w:p w:rsidR="00E624A0" w:rsidRDefault="00E624A0">
      <w:pPr>
        <w:pBdr>
          <w:top w:val="nil"/>
          <w:left w:val="nil"/>
          <w:bottom w:val="nil"/>
          <w:right w:val="nil"/>
          <w:between w:val="nil"/>
        </w:pBdr>
        <w:spacing w:after="0" w:line="240" w:lineRule="auto"/>
        <w:ind w:left="1069"/>
        <w:rPr>
          <w:rFonts w:ascii="Times New Roman" w:eastAsia="Times New Roman" w:hAnsi="Times New Roman" w:cs="Times New Roman"/>
          <w:color w:val="000000"/>
          <w:sz w:val="28"/>
          <w:szCs w:val="28"/>
        </w:rPr>
      </w:pPr>
    </w:p>
    <w:p w:rsidR="00E624A0" w:rsidRDefault="00283FC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Положення розроблене відповідно до Закону України «Про вищу освіту»; Закону України «Про освіту»; Положення про навчання студентів та стажування (наукове стажування) аспірантів, ад’юнктів і докторантів, наукових і науково-педагогічних працівників у провідних вищих навчальних закладах та наукових установах за кордоном, затвердженого Постановою Кабінету Міністрів України від 13 квітня 2011 р. № 411; Положення про порядок реалізації права на академічну мобільність, затвердженого Постановою Кабінету Міністрів України від 12 серпня 2015 р. № 579; інших нормативно-правових актів з питань вищої освіти, наказів, розпоряджень та інструктивних листів МОН України, а також Статуту Дочірнього підприємства «Київський хореографічний коледж» (далі – Коледж). </w:t>
      </w:r>
    </w:p>
    <w:p w:rsidR="00E624A0" w:rsidRDefault="00283FC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Положення регламентує діяльність Коледжу та встановлює порядок організації програм академічної мобільності для студентів, науково-педагогічних, педагогічних та інших працівників Коледжу (далі – учасники освітнього процесу) на території України або поза її межами. </w:t>
      </w:r>
    </w:p>
    <w:p w:rsidR="00E624A0" w:rsidRDefault="00283FC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Академічна мобільність передбачає участь учасників освітнього процесу Коледжу в освітньому процесі іншого навчального закладу на території України або поза її межами, проведення наукових досліджень з можливістю </w:t>
      </w:r>
      <w:proofErr w:type="spellStart"/>
      <w:r>
        <w:rPr>
          <w:rFonts w:ascii="Times New Roman" w:eastAsia="Times New Roman" w:hAnsi="Times New Roman" w:cs="Times New Roman"/>
          <w:sz w:val="28"/>
          <w:szCs w:val="28"/>
        </w:rPr>
        <w:t>перезарахування</w:t>
      </w:r>
      <w:proofErr w:type="spellEnd"/>
      <w:r>
        <w:rPr>
          <w:rFonts w:ascii="Times New Roman" w:eastAsia="Times New Roman" w:hAnsi="Times New Roman" w:cs="Times New Roman"/>
          <w:sz w:val="28"/>
          <w:szCs w:val="28"/>
        </w:rPr>
        <w:t xml:space="preserve"> результатів навчання або стажування в  установленому порядку. </w:t>
      </w:r>
    </w:p>
    <w:p w:rsidR="00E624A0" w:rsidRDefault="00283FC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Право на академічну мобільність може бути реалізоване на підставі міжнародних договорів про співробітництво в галузі освіти та науки, міжнародних програм та проектів, договорів про співробітництво між Коледжем та вітчизняними або іноземними закладами вищої освіти та їх основними структурними підрозділами, а також може бути реалізоване учасниками освітнього процесу з власної ініціативи на основі індивідуальних запрошень та інших механізмів. </w:t>
      </w:r>
    </w:p>
    <w:p w:rsidR="00E624A0" w:rsidRDefault="00283FC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Індивідуальна академічна мобільність учасників освітнього процесу здійснюється за узгодженням з адміністрацією Коледжу. </w:t>
      </w:r>
    </w:p>
    <w:p w:rsidR="00E624A0" w:rsidRDefault="00283FC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Індивідуальна академічна мобільність студентів, що реалізовується без узгодження з адміністрацією Коледжу можлива лише у період канікул або академічної відпустки. </w:t>
      </w:r>
    </w:p>
    <w:p w:rsidR="00E624A0" w:rsidRDefault="00283FC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Визнання та </w:t>
      </w:r>
      <w:proofErr w:type="spellStart"/>
      <w:r>
        <w:rPr>
          <w:rFonts w:ascii="Times New Roman" w:eastAsia="Times New Roman" w:hAnsi="Times New Roman" w:cs="Times New Roman"/>
          <w:sz w:val="28"/>
          <w:szCs w:val="28"/>
        </w:rPr>
        <w:t>перезарахування</w:t>
      </w:r>
      <w:proofErr w:type="spellEnd"/>
      <w:r>
        <w:rPr>
          <w:rFonts w:ascii="Times New Roman" w:eastAsia="Times New Roman" w:hAnsi="Times New Roman" w:cs="Times New Roman"/>
          <w:sz w:val="28"/>
          <w:szCs w:val="28"/>
        </w:rPr>
        <w:t xml:space="preserve"> результатів академічної мобільності з використанням європейської системи оцінювання навчальних здобутків ЄКТС за таких умов не здійснюється.</w:t>
      </w:r>
    </w:p>
    <w:p w:rsidR="00E624A0" w:rsidRDefault="00283FC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1.5. За місцем реалізації права на академічну мобільність вона поділяється на: </w:t>
      </w:r>
    </w:p>
    <w:p w:rsidR="00E624A0" w:rsidRPr="00844ABD" w:rsidRDefault="00283FCB" w:rsidP="00844ABD">
      <w:pPr>
        <w:pStyle w:val="a4"/>
        <w:numPr>
          <w:ilvl w:val="0"/>
          <w:numId w:val="25"/>
        </w:numPr>
        <w:spacing w:after="0" w:line="240" w:lineRule="auto"/>
        <w:ind w:left="0" w:firstLine="567"/>
        <w:jc w:val="both"/>
        <w:rPr>
          <w:rFonts w:ascii="Times New Roman" w:eastAsia="Times New Roman" w:hAnsi="Times New Roman" w:cs="Times New Roman"/>
          <w:sz w:val="28"/>
          <w:szCs w:val="28"/>
        </w:rPr>
      </w:pPr>
      <w:r w:rsidRPr="00844ABD">
        <w:rPr>
          <w:rFonts w:ascii="Times New Roman" w:eastAsia="Times New Roman" w:hAnsi="Times New Roman" w:cs="Times New Roman"/>
          <w:sz w:val="28"/>
          <w:szCs w:val="28"/>
        </w:rPr>
        <w:t xml:space="preserve">внутрішню академічну мобільність – академічна мобільність, право на яку реалізується учасниками освітнього процесу Коледжу у закладах вищої освіти партнерах (далі – ЗВО-партнери) в межах України; </w:t>
      </w:r>
    </w:p>
    <w:p w:rsidR="00E624A0" w:rsidRPr="00844ABD" w:rsidRDefault="00283FCB" w:rsidP="00844ABD">
      <w:pPr>
        <w:pStyle w:val="a4"/>
        <w:numPr>
          <w:ilvl w:val="0"/>
          <w:numId w:val="25"/>
        </w:numPr>
        <w:spacing w:after="0" w:line="240" w:lineRule="auto"/>
        <w:ind w:left="0" w:firstLine="567"/>
        <w:jc w:val="both"/>
        <w:rPr>
          <w:rFonts w:ascii="Times New Roman" w:eastAsia="Times New Roman" w:hAnsi="Times New Roman" w:cs="Times New Roman"/>
          <w:sz w:val="28"/>
          <w:szCs w:val="28"/>
        </w:rPr>
      </w:pPr>
      <w:r w:rsidRPr="00844ABD">
        <w:rPr>
          <w:rFonts w:ascii="Times New Roman" w:eastAsia="Times New Roman" w:hAnsi="Times New Roman" w:cs="Times New Roman"/>
          <w:sz w:val="28"/>
          <w:szCs w:val="28"/>
        </w:rPr>
        <w:lastRenderedPageBreak/>
        <w:t>міжнародну академічну мобільність – академічна мобільність, право на яку реалізується учасниками освітнього процесу Коледжу у ЗВО-партнерах поза межами України.</w:t>
      </w:r>
    </w:p>
    <w:p w:rsidR="00E624A0" w:rsidRDefault="00283FC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Основними видами академічної мобільності є: </w:t>
      </w:r>
    </w:p>
    <w:p w:rsidR="00E624A0" w:rsidRPr="00844ABD" w:rsidRDefault="00283FCB" w:rsidP="00844ABD">
      <w:pPr>
        <w:pStyle w:val="a4"/>
        <w:numPr>
          <w:ilvl w:val="0"/>
          <w:numId w:val="23"/>
        </w:numPr>
        <w:spacing w:after="0" w:line="240" w:lineRule="auto"/>
        <w:ind w:left="0" w:firstLine="567"/>
        <w:jc w:val="both"/>
        <w:rPr>
          <w:rFonts w:ascii="Times New Roman" w:eastAsia="Times New Roman" w:hAnsi="Times New Roman" w:cs="Times New Roman"/>
          <w:sz w:val="28"/>
          <w:szCs w:val="28"/>
        </w:rPr>
      </w:pPr>
      <w:r w:rsidRPr="00844ABD">
        <w:rPr>
          <w:rFonts w:ascii="Times New Roman" w:eastAsia="Times New Roman" w:hAnsi="Times New Roman" w:cs="Times New Roman"/>
          <w:sz w:val="28"/>
          <w:szCs w:val="28"/>
        </w:rPr>
        <w:t>ступенева мобільність – навчання у закладі вищої освіти, відмінному від постійного місця навчання студента, з метою здобуття ступеня вищої освіти, що підтверджується документом (документами) про вищу освіту або про здобуття ступеня вищої освіти від двох або більше вищих навчальних закладів;</w:t>
      </w:r>
    </w:p>
    <w:p w:rsidR="00E624A0" w:rsidRPr="00844ABD" w:rsidRDefault="00283FCB" w:rsidP="00844ABD">
      <w:pPr>
        <w:pStyle w:val="a4"/>
        <w:numPr>
          <w:ilvl w:val="0"/>
          <w:numId w:val="23"/>
        </w:numPr>
        <w:spacing w:after="0" w:line="240" w:lineRule="auto"/>
        <w:ind w:left="0" w:firstLine="567"/>
        <w:jc w:val="both"/>
        <w:rPr>
          <w:rFonts w:ascii="Times New Roman" w:eastAsia="Times New Roman" w:hAnsi="Times New Roman" w:cs="Times New Roman"/>
          <w:sz w:val="28"/>
          <w:szCs w:val="28"/>
        </w:rPr>
      </w:pPr>
      <w:r w:rsidRPr="00844ABD">
        <w:rPr>
          <w:rFonts w:ascii="Times New Roman" w:eastAsia="Times New Roman" w:hAnsi="Times New Roman" w:cs="Times New Roman"/>
          <w:sz w:val="28"/>
          <w:szCs w:val="28"/>
        </w:rPr>
        <w:t xml:space="preserve">кредитна мобільність – навчання у закладі вищої освіти, відмінному від постійного місця навчання студента, з метою здобуття кредитів Європейської кредитної трансферно-накопичувальної системи та/або відповідних </w:t>
      </w:r>
      <w:proofErr w:type="spellStart"/>
      <w:r w:rsidRPr="00844ABD">
        <w:rPr>
          <w:rFonts w:ascii="Times New Roman" w:eastAsia="Times New Roman" w:hAnsi="Times New Roman" w:cs="Times New Roman"/>
          <w:sz w:val="28"/>
          <w:szCs w:val="28"/>
        </w:rPr>
        <w:t>компетентностей</w:t>
      </w:r>
      <w:proofErr w:type="spellEnd"/>
      <w:r w:rsidRPr="00844ABD">
        <w:rPr>
          <w:rFonts w:ascii="Times New Roman" w:eastAsia="Times New Roman" w:hAnsi="Times New Roman" w:cs="Times New Roman"/>
          <w:sz w:val="28"/>
          <w:szCs w:val="28"/>
        </w:rPr>
        <w:t xml:space="preserve">, результатів навчання (без здобуття кредитів Європейської кредитної трансферно-накопичувальної системи), що будуть визнані у Коледжі. </w:t>
      </w:r>
    </w:p>
    <w:p w:rsidR="00E624A0" w:rsidRDefault="00283FC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цьому загальний період навчання для таких студентів залишається незмінним. </w:t>
      </w:r>
    </w:p>
    <w:p w:rsidR="00E624A0" w:rsidRDefault="00283FC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 Навчання студентів за узгодженими між ЗВО-партнерами освітніми програмами, що включають програми академічної мобільності, може передбачати отримання випускниками документа про вищу освіту ЗВО-партнера, а також спільних або подвійних документів про вищу освіту ЗВО-партнерів. </w:t>
      </w:r>
    </w:p>
    <w:p w:rsidR="00E624A0" w:rsidRDefault="00283FC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 Формами академічної мобільності для студентів Коледжу є: </w:t>
      </w:r>
    </w:p>
    <w:p w:rsidR="00E624A0" w:rsidRDefault="00283FC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навчання за програмами академічної мобільності; </w:t>
      </w:r>
    </w:p>
    <w:p w:rsidR="00E624A0" w:rsidRDefault="00283FC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мовне стажування; </w:t>
      </w:r>
    </w:p>
    <w:p w:rsidR="00E624A0" w:rsidRDefault="00283FC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наукове стажування.</w:t>
      </w:r>
    </w:p>
    <w:p w:rsidR="00E624A0" w:rsidRDefault="00283FC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 Формами академічної мобільності для осіб, що здобувають наукову ступінь доктора наук, науково-педагогічних, наукових і педагогічних працівників та інших учасників освітнього процесу, є:</w:t>
      </w:r>
    </w:p>
    <w:p w:rsidR="00E624A0" w:rsidRPr="00844ABD" w:rsidRDefault="00283FCB" w:rsidP="00844ABD">
      <w:pPr>
        <w:pStyle w:val="a4"/>
        <w:numPr>
          <w:ilvl w:val="0"/>
          <w:numId w:val="21"/>
        </w:numPr>
        <w:spacing w:after="0" w:line="240" w:lineRule="auto"/>
        <w:ind w:left="0" w:firstLine="567"/>
        <w:jc w:val="both"/>
        <w:rPr>
          <w:rFonts w:ascii="Times New Roman" w:eastAsia="Times New Roman" w:hAnsi="Times New Roman" w:cs="Times New Roman"/>
          <w:sz w:val="28"/>
          <w:szCs w:val="28"/>
        </w:rPr>
      </w:pPr>
      <w:r w:rsidRPr="00844ABD">
        <w:rPr>
          <w:rFonts w:ascii="Times New Roman" w:eastAsia="Times New Roman" w:hAnsi="Times New Roman" w:cs="Times New Roman"/>
          <w:sz w:val="28"/>
          <w:szCs w:val="28"/>
        </w:rPr>
        <w:t>участь у спільних проектах;</w:t>
      </w:r>
    </w:p>
    <w:p w:rsidR="00E624A0" w:rsidRPr="00844ABD" w:rsidRDefault="00283FCB" w:rsidP="00844ABD">
      <w:pPr>
        <w:pStyle w:val="a4"/>
        <w:numPr>
          <w:ilvl w:val="0"/>
          <w:numId w:val="21"/>
        </w:numPr>
        <w:spacing w:after="0" w:line="240" w:lineRule="auto"/>
        <w:ind w:left="0" w:firstLine="567"/>
        <w:jc w:val="both"/>
        <w:rPr>
          <w:rFonts w:ascii="Times New Roman" w:eastAsia="Times New Roman" w:hAnsi="Times New Roman" w:cs="Times New Roman"/>
          <w:sz w:val="28"/>
          <w:szCs w:val="28"/>
        </w:rPr>
      </w:pPr>
      <w:r w:rsidRPr="00844ABD">
        <w:rPr>
          <w:rFonts w:ascii="Times New Roman" w:eastAsia="Times New Roman" w:hAnsi="Times New Roman" w:cs="Times New Roman"/>
          <w:sz w:val="28"/>
          <w:szCs w:val="28"/>
        </w:rPr>
        <w:t>викладання;</w:t>
      </w:r>
    </w:p>
    <w:p w:rsidR="00E624A0" w:rsidRPr="00844ABD" w:rsidRDefault="00283FCB" w:rsidP="00844ABD">
      <w:pPr>
        <w:pStyle w:val="a4"/>
        <w:numPr>
          <w:ilvl w:val="0"/>
          <w:numId w:val="21"/>
        </w:numPr>
        <w:spacing w:after="0" w:line="240" w:lineRule="auto"/>
        <w:ind w:left="0" w:firstLine="567"/>
        <w:jc w:val="both"/>
        <w:rPr>
          <w:rFonts w:ascii="Times New Roman" w:eastAsia="Times New Roman" w:hAnsi="Times New Roman" w:cs="Times New Roman"/>
          <w:sz w:val="28"/>
          <w:szCs w:val="28"/>
        </w:rPr>
      </w:pPr>
      <w:r w:rsidRPr="00844ABD">
        <w:rPr>
          <w:rFonts w:ascii="Times New Roman" w:eastAsia="Times New Roman" w:hAnsi="Times New Roman" w:cs="Times New Roman"/>
          <w:sz w:val="28"/>
          <w:szCs w:val="28"/>
        </w:rPr>
        <w:t>наукове дослідження;</w:t>
      </w:r>
    </w:p>
    <w:p w:rsidR="00E624A0" w:rsidRPr="00844ABD" w:rsidRDefault="00283FCB" w:rsidP="00844ABD">
      <w:pPr>
        <w:pStyle w:val="a4"/>
        <w:numPr>
          <w:ilvl w:val="0"/>
          <w:numId w:val="21"/>
        </w:numPr>
        <w:spacing w:after="0" w:line="240" w:lineRule="auto"/>
        <w:ind w:left="0" w:firstLine="567"/>
        <w:jc w:val="both"/>
        <w:rPr>
          <w:rFonts w:ascii="Times New Roman" w:eastAsia="Times New Roman" w:hAnsi="Times New Roman" w:cs="Times New Roman"/>
          <w:sz w:val="28"/>
          <w:szCs w:val="28"/>
        </w:rPr>
      </w:pPr>
      <w:r w:rsidRPr="00844ABD">
        <w:rPr>
          <w:rFonts w:ascii="Times New Roman" w:eastAsia="Times New Roman" w:hAnsi="Times New Roman" w:cs="Times New Roman"/>
          <w:sz w:val="28"/>
          <w:szCs w:val="28"/>
        </w:rPr>
        <w:t>наукове стажування;</w:t>
      </w:r>
    </w:p>
    <w:p w:rsidR="00E624A0" w:rsidRPr="00844ABD" w:rsidRDefault="00283FCB" w:rsidP="00844ABD">
      <w:pPr>
        <w:pStyle w:val="a4"/>
        <w:numPr>
          <w:ilvl w:val="0"/>
          <w:numId w:val="21"/>
        </w:numPr>
        <w:spacing w:after="0" w:line="240" w:lineRule="auto"/>
        <w:ind w:left="0" w:firstLine="567"/>
        <w:jc w:val="both"/>
        <w:rPr>
          <w:rFonts w:ascii="Times New Roman" w:eastAsia="Times New Roman" w:hAnsi="Times New Roman" w:cs="Times New Roman"/>
          <w:sz w:val="28"/>
          <w:szCs w:val="28"/>
        </w:rPr>
      </w:pPr>
      <w:r w:rsidRPr="00844ABD">
        <w:rPr>
          <w:rFonts w:ascii="Times New Roman" w:eastAsia="Times New Roman" w:hAnsi="Times New Roman" w:cs="Times New Roman"/>
          <w:sz w:val="28"/>
          <w:szCs w:val="28"/>
        </w:rPr>
        <w:t>підвищення кваліфікації.</w:t>
      </w:r>
    </w:p>
    <w:p w:rsidR="00E624A0" w:rsidRDefault="00283FC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 Учасники освітнього процесу, які є здобувачами вищої освіти в межах програм внутрішньої мобільності, зараховуються до ЗВО-партнерів в Україні як такі, що тимчасово допущені до освітнього процесу і мають права та обов’язки здобувачів вищої освіти вітчизняного вищого навчального закладу (наукової установи).</w:t>
      </w:r>
    </w:p>
    <w:p w:rsidR="00E624A0" w:rsidRDefault="00E624A0">
      <w:pPr>
        <w:spacing w:after="0" w:line="240" w:lineRule="auto"/>
        <w:ind w:firstLine="709"/>
        <w:jc w:val="both"/>
        <w:rPr>
          <w:rFonts w:ascii="Times New Roman" w:eastAsia="Times New Roman" w:hAnsi="Times New Roman" w:cs="Times New Roman"/>
          <w:sz w:val="28"/>
          <w:szCs w:val="28"/>
        </w:rPr>
      </w:pPr>
    </w:p>
    <w:p w:rsidR="00E624A0" w:rsidRDefault="00283FC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 ЦІЛІ ТА ЗАВДАННЯ АКАДЕМІЧНОЇ МОБІЛЬНОСТІ</w:t>
      </w:r>
    </w:p>
    <w:p w:rsidR="00E624A0" w:rsidRDefault="00E624A0">
      <w:pPr>
        <w:spacing w:after="0" w:line="240" w:lineRule="auto"/>
        <w:jc w:val="center"/>
        <w:rPr>
          <w:rFonts w:ascii="Times New Roman" w:eastAsia="Times New Roman" w:hAnsi="Times New Roman" w:cs="Times New Roman"/>
          <w:sz w:val="28"/>
          <w:szCs w:val="28"/>
        </w:rPr>
      </w:pPr>
    </w:p>
    <w:p w:rsidR="00E624A0" w:rsidRDefault="00283FC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Основними цілями академічної мобільності учасників освітнього процесу Коледжу є:</w:t>
      </w:r>
    </w:p>
    <w:p w:rsidR="00E624A0" w:rsidRPr="00844ABD" w:rsidRDefault="00283FCB" w:rsidP="00844ABD">
      <w:pPr>
        <w:pStyle w:val="a4"/>
        <w:numPr>
          <w:ilvl w:val="0"/>
          <w:numId w:val="19"/>
        </w:numPr>
        <w:spacing w:after="0" w:line="240" w:lineRule="auto"/>
        <w:ind w:left="0" w:firstLine="567"/>
        <w:jc w:val="both"/>
        <w:rPr>
          <w:rFonts w:ascii="Times New Roman" w:eastAsia="Times New Roman" w:hAnsi="Times New Roman" w:cs="Times New Roman"/>
          <w:sz w:val="28"/>
          <w:szCs w:val="28"/>
        </w:rPr>
      </w:pPr>
      <w:r w:rsidRPr="00844ABD">
        <w:rPr>
          <w:rFonts w:ascii="Times New Roman" w:eastAsia="Times New Roman" w:hAnsi="Times New Roman" w:cs="Times New Roman"/>
          <w:sz w:val="28"/>
          <w:szCs w:val="28"/>
        </w:rPr>
        <w:lastRenderedPageBreak/>
        <w:t xml:space="preserve">підвищення якості вищої освіти; </w:t>
      </w:r>
    </w:p>
    <w:p w:rsidR="00844ABD" w:rsidRDefault="00283FCB" w:rsidP="00844ABD">
      <w:pPr>
        <w:pStyle w:val="a4"/>
        <w:numPr>
          <w:ilvl w:val="0"/>
          <w:numId w:val="19"/>
        </w:numPr>
        <w:spacing w:after="0" w:line="240" w:lineRule="auto"/>
        <w:ind w:left="0" w:firstLine="567"/>
        <w:jc w:val="both"/>
        <w:rPr>
          <w:rFonts w:ascii="Times New Roman" w:eastAsia="Times New Roman" w:hAnsi="Times New Roman" w:cs="Times New Roman"/>
          <w:sz w:val="28"/>
          <w:szCs w:val="28"/>
        </w:rPr>
      </w:pPr>
      <w:r w:rsidRPr="00844ABD">
        <w:rPr>
          <w:rFonts w:ascii="Times New Roman" w:eastAsia="Times New Roman" w:hAnsi="Times New Roman" w:cs="Times New Roman"/>
          <w:sz w:val="28"/>
          <w:szCs w:val="28"/>
        </w:rPr>
        <w:t>підвищення ефективності наукових досліджень;</w:t>
      </w:r>
    </w:p>
    <w:p w:rsidR="00E624A0" w:rsidRPr="00844ABD" w:rsidRDefault="00283FCB" w:rsidP="00844ABD">
      <w:pPr>
        <w:pStyle w:val="a4"/>
        <w:numPr>
          <w:ilvl w:val="0"/>
          <w:numId w:val="19"/>
        </w:numPr>
        <w:spacing w:after="0" w:line="240" w:lineRule="auto"/>
        <w:ind w:left="0" w:firstLine="567"/>
        <w:jc w:val="both"/>
        <w:rPr>
          <w:rFonts w:ascii="Times New Roman" w:eastAsia="Times New Roman" w:hAnsi="Times New Roman" w:cs="Times New Roman"/>
          <w:sz w:val="28"/>
          <w:szCs w:val="28"/>
        </w:rPr>
      </w:pPr>
      <w:r w:rsidRPr="00844ABD">
        <w:rPr>
          <w:rFonts w:ascii="Times New Roman" w:eastAsia="Times New Roman" w:hAnsi="Times New Roman" w:cs="Times New Roman"/>
          <w:sz w:val="28"/>
          <w:szCs w:val="28"/>
        </w:rPr>
        <w:t xml:space="preserve">підвищення конкурентоздатності випускників Коледжу на українському та міжнародному ринках освітніх послуг та праці; </w:t>
      </w:r>
    </w:p>
    <w:p w:rsidR="00E624A0" w:rsidRPr="00844ABD" w:rsidRDefault="00283FCB" w:rsidP="00844ABD">
      <w:pPr>
        <w:pStyle w:val="a4"/>
        <w:numPr>
          <w:ilvl w:val="0"/>
          <w:numId w:val="18"/>
        </w:numPr>
        <w:spacing w:after="0" w:line="240" w:lineRule="auto"/>
        <w:ind w:left="0" w:firstLine="567"/>
        <w:jc w:val="both"/>
        <w:rPr>
          <w:rFonts w:ascii="Times New Roman" w:eastAsia="Times New Roman" w:hAnsi="Times New Roman" w:cs="Times New Roman"/>
          <w:sz w:val="28"/>
          <w:szCs w:val="28"/>
        </w:rPr>
      </w:pPr>
      <w:r w:rsidRPr="00844ABD">
        <w:rPr>
          <w:rFonts w:ascii="Times New Roman" w:eastAsia="Times New Roman" w:hAnsi="Times New Roman" w:cs="Times New Roman"/>
          <w:sz w:val="28"/>
          <w:szCs w:val="28"/>
        </w:rPr>
        <w:t xml:space="preserve">збагачення індивідуального досвіду щодо інших моделей створення та поширення знань; </w:t>
      </w:r>
    </w:p>
    <w:p w:rsidR="00E624A0" w:rsidRPr="00844ABD" w:rsidRDefault="00844ABD" w:rsidP="00844ABD">
      <w:pPr>
        <w:pStyle w:val="a4"/>
        <w:numPr>
          <w:ilvl w:val="0"/>
          <w:numId w:val="18"/>
        </w:numPr>
        <w:spacing w:after="0" w:line="240" w:lineRule="auto"/>
        <w:ind w:left="0" w:firstLine="567"/>
        <w:jc w:val="both"/>
        <w:rPr>
          <w:rFonts w:ascii="Times New Roman" w:eastAsia="Times New Roman" w:hAnsi="Times New Roman" w:cs="Times New Roman"/>
          <w:sz w:val="28"/>
          <w:szCs w:val="28"/>
        </w:rPr>
      </w:pPr>
      <w:proofErr w:type="spellStart"/>
      <w:r w:rsidRPr="00844ABD">
        <w:rPr>
          <w:rFonts w:ascii="Times New Roman" w:eastAsia="Times New Roman" w:hAnsi="Times New Roman" w:cs="Times New Roman"/>
          <w:sz w:val="28"/>
          <w:szCs w:val="28"/>
        </w:rPr>
        <w:t>-</w:t>
      </w:r>
      <w:r w:rsidR="00283FCB" w:rsidRPr="00844ABD">
        <w:rPr>
          <w:rFonts w:ascii="Times New Roman" w:eastAsia="Times New Roman" w:hAnsi="Times New Roman" w:cs="Times New Roman"/>
          <w:sz w:val="28"/>
          <w:szCs w:val="28"/>
        </w:rPr>
        <w:t>залучення</w:t>
      </w:r>
      <w:proofErr w:type="spellEnd"/>
      <w:r w:rsidR="00283FCB" w:rsidRPr="00844ABD">
        <w:rPr>
          <w:rFonts w:ascii="Times New Roman" w:eastAsia="Times New Roman" w:hAnsi="Times New Roman" w:cs="Times New Roman"/>
          <w:sz w:val="28"/>
          <w:szCs w:val="28"/>
        </w:rPr>
        <w:t xml:space="preserve"> світового інтелектуального потенціалу до освітнього процесу в Коледжі на основі двосторонніх та багатосторонніх угод між ЗВО-партнерами;</w:t>
      </w:r>
    </w:p>
    <w:p w:rsidR="00E624A0" w:rsidRPr="00844ABD" w:rsidRDefault="00283FCB" w:rsidP="00844ABD">
      <w:pPr>
        <w:pStyle w:val="a4"/>
        <w:numPr>
          <w:ilvl w:val="0"/>
          <w:numId w:val="18"/>
        </w:numPr>
        <w:spacing w:after="0" w:line="240" w:lineRule="auto"/>
        <w:ind w:left="0" w:firstLine="567"/>
        <w:jc w:val="both"/>
        <w:rPr>
          <w:rFonts w:ascii="Times New Roman" w:eastAsia="Times New Roman" w:hAnsi="Times New Roman" w:cs="Times New Roman"/>
          <w:sz w:val="28"/>
          <w:szCs w:val="28"/>
        </w:rPr>
      </w:pPr>
      <w:r w:rsidRPr="00844ABD">
        <w:rPr>
          <w:rFonts w:ascii="Times New Roman" w:eastAsia="Times New Roman" w:hAnsi="Times New Roman" w:cs="Times New Roman"/>
          <w:sz w:val="28"/>
          <w:szCs w:val="28"/>
        </w:rPr>
        <w:t xml:space="preserve">встановлення внутрішніх та зовнішніх інтеграційних зв’язків; </w:t>
      </w:r>
    </w:p>
    <w:p w:rsidR="00E624A0" w:rsidRPr="00844ABD" w:rsidRDefault="00844ABD" w:rsidP="00844ABD">
      <w:pPr>
        <w:pStyle w:val="a4"/>
        <w:numPr>
          <w:ilvl w:val="0"/>
          <w:numId w:val="18"/>
        </w:numPr>
        <w:spacing w:after="0" w:line="240" w:lineRule="auto"/>
        <w:ind w:left="0" w:firstLine="567"/>
        <w:jc w:val="both"/>
        <w:rPr>
          <w:rFonts w:ascii="Times New Roman" w:eastAsia="Times New Roman" w:hAnsi="Times New Roman" w:cs="Times New Roman"/>
          <w:sz w:val="28"/>
          <w:szCs w:val="28"/>
        </w:rPr>
      </w:pPr>
      <w:proofErr w:type="spellStart"/>
      <w:r w:rsidRPr="00844ABD">
        <w:rPr>
          <w:rFonts w:ascii="Times New Roman" w:eastAsia="Times New Roman" w:hAnsi="Times New Roman" w:cs="Times New Roman"/>
          <w:sz w:val="28"/>
          <w:szCs w:val="28"/>
        </w:rPr>
        <w:t>-</w:t>
      </w:r>
      <w:r w:rsidR="00283FCB" w:rsidRPr="00844ABD">
        <w:rPr>
          <w:rFonts w:ascii="Times New Roman" w:eastAsia="Times New Roman" w:hAnsi="Times New Roman" w:cs="Times New Roman"/>
          <w:sz w:val="28"/>
          <w:szCs w:val="28"/>
        </w:rPr>
        <w:t>гармонізація</w:t>
      </w:r>
      <w:proofErr w:type="spellEnd"/>
      <w:r w:rsidR="00283FCB" w:rsidRPr="00844ABD">
        <w:rPr>
          <w:rFonts w:ascii="Times New Roman" w:eastAsia="Times New Roman" w:hAnsi="Times New Roman" w:cs="Times New Roman"/>
          <w:sz w:val="28"/>
          <w:szCs w:val="28"/>
        </w:rPr>
        <w:t xml:space="preserve"> освітніх стандартів вищих навчальних закладів-партнерів.</w:t>
      </w:r>
    </w:p>
    <w:p w:rsidR="00E624A0" w:rsidRDefault="00283FC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2.2. Основними завданнями академічної мобільності студентів та інших учасників освітнього процесу Коледжу є:</w:t>
      </w:r>
    </w:p>
    <w:p w:rsidR="00E624A0" w:rsidRPr="00844ABD" w:rsidRDefault="00283FCB" w:rsidP="00844ABD">
      <w:pPr>
        <w:pStyle w:val="a4"/>
        <w:numPr>
          <w:ilvl w:val="0"/>
          <w:numId w:val="17"/>
        </w:numPr>
        <w:spacing w:after="0" w:line="240" w:lineRule="auto"/>
        <w:ind w:left="0" w:firstLine="567"/>
        <w:jc w:val="both"/>
        <w:rPr>
          <w:rFonts w:ascii="Times New Roman" w:eastAsia="Times New Roman" w:hAnsi="Times New Roman" w:cs="Times New Roman"/>
          <w:sz w:val="28"/>
          <w:szCs w:val="28"/>
        </w:rPr>
      </w:pPr>
      <w:r w:rsidRPr="00844ABD">
        <w:rPr>
          <w:rFonts w:ascii="Times New Roman" w:eastAsia="Times New Roman" w:hAnsi="Times New Roman" w:cs="Times New Roman"/>
          <w:sz w:val="28"/>
          <w:szCs w:val="28"/>
        </w:rPr>
        <w:t xml:space="preserve">підвищення рівня теоретичної та практичної підготовки, проведення досліджень з використанням сучасного обладнання і технологій, опанування новітніми методами дослідження, набуття досвіду проведення науково-дослідної роботи та впровадження її результатів; </w:t>
      </w:r>
    </w:p>
    <w:p w:rsidR="00E624A0" w:rsidRPr="00844ABD" w:rsidRDefault="00283FCB" w:rsidP="00844ABD">
      <w:pPr>
        <w:pStyle w:val="a4"/>
        <w:numPr>
          <w:ilvl w:val="0"/>
          <w:numId w:val="17"/>
        </w:numPr>
        <w:spacing w:after="0" w:line="240" w:lineRule="auto"/>
        <w:ind w:left="0" w:firstLine="567"/>
        <w:jc w:val="both"/>
        <w:rPr>
          <w:rFonts w:ascii="Times New Roman" w:eastAsia="Times New Roman" w:hAnsi="Times New Roman" w:cs="Times New Roman"/>
          <w:sz w:val="28"/>
          <w:szCs w:val="28"/>
        </w:rPr>
      </w:pPr>
      <w:r w:rsidRPr="00844ABD">
        <w:rPr>
          <w:rFonts w:ascii="Times New Roman" w:eastAsia="Times New Roman" w:hAnsi="Times New Roman" w:cs="Times New Roman"/>
          <w:sz w:val="28"/>
          <w:szCs w:val="28"/>
        </w:rPr>
        <w:t xml:space="preserve">набуття професійного досвіду під час проходження навчальних та виробничих практик можливість одночасного отримання студентом Коледжу двох документів про вищу освіту з додатками встановленого у вищих навчальних закладах-партнерах зразка та інформацією про систему оцінювання в них навчальних здобутків студентів; </w:t>
      </w:r>
    </w:p>
    <w:p w:rsidR="00E624A0" w:rsidRPr="00844ABD" w:rsidRDefault="00283FCB" w:rsidP="00844ABD">
      <w:pPr>
        <w:pStyle w:val="a4"/>
        <w:numPr>
          <w:ilvl w:val="0"/>
          <w:numId w:val="17"/>
        </w:numPr>
        <w:spacing w:after="0" w:line="240" w:lineRule="auto"/>
        <w:ind w:left="0" w:firstLine="567"/>
        <w:jc w:val="both"/>
        <w:rPr>
          <w:rFonts w:ascii="Times New Roman" w:eastAsia="Times New Roman" w:hAnsi="Times New Roman" w:cs="Times New Roman"/>
          <w:sz w:val="28"/>
          <w:szCs w:val="28"/>
        </w:rPr>
      </w:pPr>
      <w:r w:rsidRPr="00844ABD">
        <w:rPr>
          <w:rFonts w:ascii="Times New Roman" w:eastAsia="Times New Roman" w:hAnsi="Times New Roman" w:cs="Times New Roman"/>
          <w:sz w:val="28"/>
          <w:szCs w:val="28"/>
        </w:rPr>
        <w:t xml:space="preserve">підвищення рівня володіння іноземними мовами; </w:t>
      </w:r>
    </w:p>
    <w:p w:rsidR="00E624A0" w:rsidRPr="00844ABD" w:rsidRDefault="00283FCB" w:rsidP="00844ABD">
      <w:pPr>
        <w:pStyle w:val="a4"/>
        <w:numPr>
          <w:ilvl w:val="0"/>
          <w:numId w:val="17"/>
        </w:numPr>
        <w:spacing w:after="0" w:line="240" w:lineRule="auto"/>
        <w:ind w:left="0" w:firstLine="567"/>
        <w:jc w:val="both"/>
        <w:rPr>
          <w:rFonts w:ascii="Times New Roman" w:eastAsia="Times New Roman" w:hAnsi="Times New Roman" w:cs="Times New Roman"/>
          <w:sz w:val="28"/>
          <w:szCs w:val="28"/>
        </w:rPr>
      </w:pPr>
      <w:r w:rsidRPr="00844ABD">
        <w:rPr>
          <w:rFonts w:ascii="Times New Roman" w:eastAsia="Times New Roman" w:hAnsi="Times New Roman" w:cs="Times New Roman"/>
          <w:sz w:val="28"/>
          <w:szCs w:val="28"/>
        </w:rPr>
        <w:t xml:space="preserve">посилення інтеграції освіти і науки, розвиток подальших наукових досліджень, поглиблення знань національних культур інших країн, а також поширення знань про мову, культуру, освіту і науку України; </w:t>
      </w:r>
    </w:p>
    <w:p w:rsidR="00E624A0" w:rsidRPr="00844ABD" w:rsidRDefault="00844ABD" w:rsidP="00844ABD">
      <w:pPr>
        <w:pStyle w:val="a4"/>
        <w:numPr>
          <w:ilvl w:val="0"/>
          <w:numId w:val="16"/>
        </w:numPr>
        <w:spacing w:after="0" w:line="240" w:lineRule="auto"/>
        <w:ind w:left="0" w:firstLine="567"/>
        <w:jc w:val="both"/>
        <w:rPr>
          <w:rFonts w:ascii="Times New Roman" w:eastAsia="Times New Roman" w:hAnsi="Times New Roman" w:cs="Times New Roman"/>
          <w:sz w:val="28"/>
          <w:szCs w:val="28"/>
        </w:rPr>
      </w:pPr>
      <w:proofErr w:type="spellStart"/>
      <w:r w:rsidRPr="00844ABD">
        <w:rPr>
          <w:rFonts w:ascii="Times New Roman" w:eastAsia="Times New Roman" w:hAnsi="Times New Roman" w:cs="Times New Roman"/>
          <w:sz w:val="28"/>
          <w:szCs w:val="28"/>
        </w:rPr>
        <w:t>-</w:t>
      </w:r>
      <w:r w:rsidR="00283FCB" w:rsidRPr="00844ABD">
        <w:rPr>
          <w:rFonts w:ascii="Times New Roman" w:eastAsia="Times New Roman" w:hAnsi="Times New Roman" w:cs="Times New Roman"/>
          <w:sz w:val="28"/>
          <w:szCs w:val="28"/>
        </w:rPr>
        <w:t>підтримка</w:t>
      </w:r>
      <w:proofErr w:type="spellEnd"/>
      <w:r w:rsidR="00283FCB" w:rsidRPr="00844ABD">
        <w:rPr>
          <w:rFonts w:ascii="Times New Roman" w:eastAsia="Times New Roman" w:hAnsi="Times New Roman" w:cs="Times New Roman"/>
          <w:sz w:val="28"/>
          <w:szCs w:val="28"/>
        </w:rPr>
        <w:t xml:space="preserve"> соціальних, економічних, культурних, політичних взаємовідносин та зв’язків з іншими країнами.</w:t>
      </w:r>
    </w:p>
    <w:p w:rsidR="00E624A0" w:rsidRDefault="00E624A0">
      <w:pPr>
        <w:spacing w:after="0" w:line="240" w:lineRule="auto"/>
        <w:ind w:firstLine="709"/>
        <w:jc w:val="both"/>
        <w:rPr>
          <w:rFonts w:ascii="Times New Roman" w:eastAsia="Times New Roman" w:hAnsi="Times New Roman" w:cs="Times New Roman"/>
          <w:sz w:val="28"/>
          <w:szCs w:val="28"/>
        </w:rPr>
      </w:pPr>
    </w:p>
    <w:p w:rsidR="00E624A0" w:rsidRDefault="00283FC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 ОРГАНІЗАЦІЙНЕ ЗАБЕЗПЕЧЕННЯ АКАДЕМІЧНОЇ МОБІЛЬНОСТІ</w:t>
      </w:r>
    </w:p>
    <w:p w:rsidR="00E624A0" w:rsidRDefault="00E624A0">
      <w:pPr>
        <w:spacing w:after="0" w:line="240" w:lineRule="auto"/>
        <w:ind w:firstLine="709"/>
        <w:jc w:val="both"/>
        <w:rPr>
          <w:rFonts w:ascii="Times New Roman" w:eastAsia="Times New Roman" w:hAnsi="Times New Roman" w:cs="Times New Roman"/>
          <w:sz w:val="28"/>
          <w:szCs w:val="28"/>
        </w:rPr>
      </w:pPr>
    </w:p>
    <w:p w:rsidR="00E624A0" w:rsidRDefault="00283FCB">
      <w:pPr>
        <w:spacing w:after="0" w:line="240" w:lineRule="auto"/>
        <w:ind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3.1. Загальне керівництво із забезпечення академічної мобільності здійснюється заступником директора з навчально-методичної роботи за рішенням Вченої ради Коледжу.</w:t>
      </w:r>
      <w:r>
        <w:rPr>
          <w:rFonts w:ascii="Times New Roman" w:eastAsia="Times New Roman" w:hAnsi="Times New Roman" w:cs="Times New Roman"/>
          <w:color w:val="FF0000"/>
          <w:sz w:val="28"/>
          <w:szCs w:val="28"/>
        </w:rPr>
        <w:t xml:space="preserve"> </w:t>
      </w:r>
    </w:p>
    <w:p w:rsidR="00E624A0" w:rsidRDefault="00283FC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 До участі в програмах академічної мобільності допускаються студенти Коледжу денної форми навчання (державної та комерційної форми навчання). </w:t>
      </w:r>
    </w:p>
    <w:p w:rsidR="00E624A0" w:rsidRDefault="00283FC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 Студенти, що перебувають у академічній відпустці або  у відпустці по догляду за дитиною, не мають права брати участь у конкурсному відборі. </w:t>
      </w:r>
    </w:p>
    <w:p w:rsidR="00E624A0" w:rsidRDefault="00283FC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 Студенти, що мають академічну заборгованість, в тому числі за результатами проміжного семестрового контролю, не мають права брати участь у конкурсному відборі. </w:t>
      </w:r>
    </w:p>
    <w:p w:rsidR="00E624A0" w:rsidRDefault="00283FC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3.5. Оплата навчання у Коледжі для студентів комерційної форми на час їхнього перебування за кордоном здійснюється згідно договору надання освітніх послуг. </w:t>
      </w:r>
    </w:p>
    <w:p w:rsidR="00E624A0" w:rsidRDefault="00283FC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3.6. Відбір студентів Коледжу для участі в програмах академічної мобільності здійснюється на конкурсній основі Вченою радою Коледжу з урахуванням рейтингу успішності за останній семестр або середнього бала додатку до диплома молодшого спеціаліста, якщо студент навчається перший семестр за освітнім ступенем «бакалавр», участі у науково-дослідній роботі та знання іноземної мови на рівні не нижчому В1. </w:t>
      </w:r>
    </w:p>
    <w:p w:rsidR="00E624A0" w:rsidRDefault="00283FC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3.7. Формування рейтингу відбувається за такими етапами: </w:t>
      </w:r>
    </w:p>
    <w:p w:rsidR="00E624A0" w:rsidRDefault="00283FCB">
      <w:pPr>
        <w:spacing w:after="0" w:line="240" w:lineRule="auto"/>
        <w:ind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1) подача студентом електронної заявки до навчально-методичного відділу;</w:t>
      </w:r>
      <w:r>
        <w:rPr>
          <w:rFonts w:ascii="Times New Roman" w:eastAsia="Times New Roman" w:hAnsi="Times New Roman" w:cs="Times New Roman"/>
          <w:color w:val="FF0000"/>
          <w:sz w:val="28"/>
          <w:szCs w:val="28"/>
        </w:rPr>
        <w:t xml:space="preserve"> </w:t>
      </w:r>
    </w:p>
    <w:p w:rsidR="00E624A0" w:rsidRDefault="00283FC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відбірковий етап – проходження тестування з іноземної мови. Тільки за умови позитивного результату складання тестування студент має право брати участь у наступних етапах конкурсу; </w:t>
      </w:r>
    </w:p>
    <w:p w:rsidR="00E624A0" w:rsidRDefault="00283FC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написання мотиваційного есе англійською мовою у електронному вигляді; </w:t>
      </w:r>
    </w:p>
    <w:p w:rsidR="00E624A0" w:rsidRDefault="00283FC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подача службової записки завідувачем кафедри із зазначенням рейтингу успішності студента за останній семестр або середнього балу додатка до диплому молодшого спеціаліста; </w:t>
      </w:r>
    </w:p>
    <w:p w:rsidR="00E624A0" w:rsidRDefault="00283FC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подача документів, що засвідчують результати науково-дослідної роботи студента. </w:t>
      </w:r>
    </w:p>
    <w:p w:rsidR="00E624A0" w:rsidRDefault="00844AB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3.8. </w:t>
      </w:r>
      <w:r w:rsidR="00283FCB">
        <w:rPr>
          <w:rFonts w:ascii="Times New Roman" w:eastAsia="Times New Roman" w:hAnsi="Times New Roman" w:cs="Times New Roman"/>
          <w:sz w:val="28"/>
          <w:szCs w:val="28"/>
        </w:rPr>
        <w:t xml:space="preserve">Студенти, які займають найвищі рейтингові позиції, рекомендуються до участі у програмах академічної мобільності. У випадку, коли декілька студентів набрали однакову кількість балів за результатами конкурсного відбору, рішення приймається відкритим голосуванням членів Вченої ради. </w:t>
      </w:r>
    </w:p>
    <w:p w:rsidR="00E624A0" w:rsidRDefault="00283FC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3.9. Загальні результати конкурсного відбору оприлюднюються  на офіційному сайті Коледжу. Студенти, які рекомендуються до участі у програмах академічної мобільності, можуть навчатися у ЗВО-партнері не більше одного семестру за весь період навчання в Коледжі. </w:t>
      </w:r>
    </w:p>
    <w:p w:rsidR="00E624A0" w:rsidRDefault="00283FC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3.10. Перелік необхідних документів для участі в програмі академічної мобільності для студентів Коледжу: </w:t>
      </w:r>
    </w:p>
    <w:p w:rsidR="00E624A0" w:rsidRPr="00844ABD" w:rsidRDefault="00283FCB" w:rsidP="00844ABD">
      <w:pPr>
        <w:pStyle w:val="a4"/>
        <w:numPr>
          <w:ilvl w:val="0"/>
          <w:numId w:val="15"/>
        </w:numPr>
        <w:spacing w:after="0" w:line="240" w:lineRule="auto"/>
        <w:ind w:left="0" w:firstLine="567"/>
        <w:jc w:val="both"/>
        <w:rPr>
          <w:rFonts w:ascii="Times New Roman" w:eastAsia="Times New Roman" w:hAnsi="Times New Roman" w:cs="Times New Roman"/>
          <w:sz w:val="28"/>
          <w:szCs w:val="28"/>
        </w:rPr>
      </w:pPr>
      <w:r w:rsidRPr="00844ABD">
        <w:rPr>
          <w:rFonts w:ascii="Times New Roman" w:eastAsia="Times New Roman" w:hAnsi="Times New Roman" w:cs="Times New Roman"/>
          <w:sz w:val="28"/>
          <w:szCs w:val="28"/>
        </w:rPr>
        <w:t xml:space="preserve">заява на ім’я директора; </w:t>
      </w:r>
    </w:p>
    <w:p w:rsidR="00E624A0" w:rsidRPr="00844ABD" w:rsidRDefault="00283FCB" w:rsidP="00844ABD">
      <w:pPr>
        <w:pStyle w:val="a4"/>
        <w:numPr>
          <w:ilvl w:val="0"/>
          <w:numId w:val="15"/>
        </w:numPr>
        <w:spacing w:after="0" w:line="240" w:lineRule="auto"/>
        <w:ind w:left="0" w:firstLine="567"/>
        <w:jc w:val="both"/>
        <w:rPr>
          <w:rFonts w:ascii="Times New Roman" w:eastAsia="Times New Roman" w:hAnsi="Times New Roman" w:cs="Times New Roman"/>
          <w:sz w:val="28"/>
          <w:szCs w:val="28"/>
        </w:rPr>
      </w:pPr>
      <w:r w:rsidRPr="00844ABD">
        <w:rPr>
          <w:rFonts w:ascii="Times New Roman" w:eastAsia="Times New Roman" w:hAnsi="Times New Roman" w:cs="Times New Roman"/>
          <w:sz w:val="28"/>
          <w:szCs w:val="28"/>
        </w:rPr>
        <w:t>копія запрошення;</w:t>
      </w:r>
    </w:p>
    <w:p w:rsidR="00E624A0" w:rsidRPr="00844ABD" w:rsidRDefault="00283FCB" w:rsidP="00844ABD">
      <w:pPr>
        <w:pStyle w:val="a4"/>
        <w:numPr>
          <w:ilvl w:val="0"/>
          <w:numId w:val="15"/>
        </w:numPr>
        <w:spacing w:after="0" w:line="240" w:lineRule="auto"/>
        <w:ind w:left="0" w:firstLine="567"/>
        <w:jc w:val="both"/>
        <w:rPr>
          <w:rFonts w:ascii="Times New Roman" w:eastAsia="Times New Roman" w:hAnsi="Times New Roman" w:cs="Times New Roman"/>
          <w:sz w:val="28"/>
          <w:szCs w:val="28"/>
        </w:rPr>
      </w:pPr>
      <w:r w:rsidRPr="00844ABD">
        <w:rPr>
          <w:rFonts w:ascii="Times New Roman" w:eastAsia="Times New Roman" w:hAnsi="Times New Roman" w:cs="Times New Roman"/>
          <w:sz w:val="28"/>
          <w:szCs w:val="28"/>
        </w:rPr>
        <w:t>договір про академічну мобільність (</w:t>
      </w:r>
      <w:proofErr w:type="spellStart"/>
      <w:r w:rsidRPr="00844ABD">
        <w:rPr>
          <w:rFonts w:ascii="Times New Roman" w:eastAsia="Times New Roman" w:hAnsi="Times New Roman" w:cs="Times New Roman"/>
          <w:sz w:val="28"/>
          <w:szCs w:val="28"/>
        </w:rPr>
        <w:t>Learning</w:t>
      </w:r>
      <w:proofErr w:type="spellEnd"/>
      <w:r w:rsidRPr="00844ABD">
        <w:rPr>
          <w:rFonts w:ascii="Times New Roman" w:eastAsia="Times New Roman" w:hAnsi="Times New Roman" w:cs="Times New Roman"/>
          <w:sz w:val="28"/>
          <w:szCs w:val="28"/>
        </w:rPr>
        <w:t xml:space="preserve"> </w:t>
      </w:r>
      <w:proofErr w:type="spellStart"/>
      <w:r w:rsidRPr="00844ABD">
        <w:rPr>
          <w:rFonts w:ascii="Times New Roman" w:eastAsia="Times New Roman" w:hAnsi="Times New Roman" w:cs="Times New Roman"/>
          <w:sz w:val="28"/>
          <w:szCs w:val="28"/>
        </w:rPr>
        <w:t>Agreement</w:t>
      </w:r>
      <w:proofErr w:type="spellEnd"/>
      <w:r w:rsidRPr="00844ABD">
        <w:rPr>
          <w:rFonts w:ascii="Times New Roman" w:eastAsia="Times New Roman" w:hAnsi="Times New Roman" w:cs="Times New Roman"/>
          <w:sz w:val="28"/>
          <w:szCs w:val="28"/>
        </w:rPr>
        <w:t xml:space="preserve"> </w:t>
      </w:r>
      <w:proofErr w:type="spellStart"/>
      <w:r w:rsidRPr="00844ABD">
        <w:rPr>
          <w:rFonts w:ascii="Times New Roman" w:eastAsia="Times New Roman" w:hAnsi="Times New Roman" w:cs="Times New Roman"/>
          <w:sz w:val="28"/>
          <w:szCs w:val="28"/>
        </w:rPr>
        <w:t>on</w:t>
      </w:r>
      <w:proofErr w:type="spellEnd"/>
      <w:r w:rsidRPr="00844ABD">
        <w:rPr>
          <w:rFonts w:ascii="Times New Roman" w:eastAsia="Times New Roman" w:hAnsi="Times New Roman" w:cs="Times New Roman"/>
          <w:sz w:val="28"/>
          <w:szCs w:val="28"/>
        </w:rPr>
        <w:t xml:space="preserve"> </w:t>
      </w:r>
      <w:proofErr w:type="spellStart"/>
      <w:r w:rsidRPr="00844ABD">
        <w:rPr>
          <w:rFonts w:ascii="Times New Roman" w:eastAsia="Times New Roman" w:hAnsi="Times New Roman" w:cs="Times New Roman"/>
          <w:sz w:val="28"/>
          <w:szCs w:val="28"/>
        </w:rPr>
        <w:t>Academic</w:t>
      </w:r>
      <w:proofErr w:type="spellEnd"/>
      <w:r w:rsidRPr="00844ABD">
        <w:rPr>
          <w:rFonts w:ascii="Times New Roman" w:eastAsia="Times New Roman" w:hAnsi="Times New Roman" w:cs="Times New Roman"/>
          <w:sz w:val="28"/>
          <w:szCs w:val="28"/>
        </w:rPr>
        <w:t xml:space="preserve"> </w:t>
      </w:r>
      <w:proofErr w:type="spellStart"/>
      <w:r w:rsidRPr="00844ABD">
        <w:rPr>
          <w:rFonts w:ascii="Times New Roman" w:eastAsia="Times New Roman" w:hAnsi="Times New Roman" w:cs="Times New Roman"/>
          <w:sz w:val="28"/>
          <w:szCs w:val="28"/>
        </w:rPr>
        <w:t>Mobility</w:t>
      </w:r>
      <w:proofErr w:type="spellEnd"/>
      <w:r w:rsidRPr="00844ABD">
        <w:rPr>
          <w:rFonts w:ascii="Times New Roman" w:eastAsia="Times New Roman" w:hAnsi="Times New Roman" w:cs="Times New Roman"/>
          <w:sz w:val="28"/>
          <w:szCs w:val="28"/>
        </w:rPr>
        <w:t xml:space="preserve"> </w:t>
      </w:r>
      <w:proofErr w:type="spellStart"/>
      <w:r w:rsidRPr="00844ABD">
        <w:rPr>
          <w:rFonts w:ascii="Times New Roman" w:eastAsia="Times New Roman" w:hAnsi="Times New Roman" w:cs="Times New Roman"/>
          <w:sz w:val="28"/>
          <w:szCs w:val="28"/>
        </w:rPr>
        <w:t>Programme</w:t>
      </w:r>
      <w:proofErr w:type="spellEnd"/>
      <w:r w:rsidRPr="00844ABD">
        <w:rPr>
          <w:rFonts w:ascii="Times New Roman" w:eastAsia="Times New Roman" w:hAnsi="Times New Roman" w:cs="Times New Roman"/>
          <w:sz w:val="28"/>
          <w:szCs w:val="28"/>
        </w:rPr>
        <w:t xml:space="preserve">) між Коледжем, студентом та ЗВО-партнером; </w:t>
      </w:r>
    </w:p>
    <w:p w:rsidR="00E624A0" w:rsidRPr="00844ABD" w:rsidRDefault="00283FCB" w:rsidP="00844ABD">
      <w:pPr>
        <w:pStyle w:val="a4"/>
        <w:numPr>
          <w:ilvl w:val="0"/>
          <w:numId w:val="15"/>
        </w:numPr>
        <w:spacing w:after="0" w:line="240" w:lineRule="auto"/>
        <w:ind w:left="0" w:firstLine="567"/>
        <w:jc w:val="both"/>
        <w:rPr>
          <w:rFonts w:ascii="Times New Roman" w:eastAsia="Times New Roman" w:hAnsi="Times New Roman" w:cs="Times New Roman"/>
          <w:sz w:val="28"/>
          <w:szCs w:val="28"/>
        </w:rPr>
      </w:pPr>
      <w:r w:rsidRPr="00844ABD">
        <w:rPr>
          <w:rFonts w:ascii="Times New Roman" w:eastAsia="Times New Roman" w:hAnsi="Times New Roman" w:cs="Times New Roman"/>
          <w:sz w:val="28"/>
          <w:szCs w:val="28"/>
        </w:rPr>
        <w:t xml:space="preserve">індивідуальний навчальний план учасника академічної мобільності. </w:t>
      </w:r>
    </w:p>
    <w:p w:rsidR="00E624A0" w:rsidRDefault="00283FC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3.11. Етапи, тривалість та зміст навчання у ЗВО-партнерах визначаються навчальними планами та графіками освітнього процесу, які затверджені у ЗВО-партнерах. </w:t>
      </w:r>
    </w:p>
    <w:p w:rsidR="00E624A0" w:rsidRDefault="00283FC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Узгоджені навчальні плани та графіки освітнього процесу затверджуються керівниками ЗВО-партнерів. </w:t>
      </w:r>
    </w:p>
    <w:p w:rsidR="00E624A0" w:rsidRDefault="00283FC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 формуванні індивідуального навчального плану студента враховується фактичне виконання ним індивідуальних навчальних планів поточного та попередніх навчальних років. </w:t>
      </w:r>
    </w:p>
    <w:p w:rsidR="00E624A0" w:rsidRDefault="00283FC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Навчання за індивідуальним навчальним планом може здійснюватися із застосуванням технологій дистанційного (електронного) навчання. </w:t>
      </w:r>
    </w:p>
    <w:p w:rsidR="00E624A0" w:rsidRDefault="00283FC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3.12. Студенти Коледжу, крім вивчення у ЗВО-партнері обов’язкових дисциплін, мають право самостійного вибору додаткових навчальних дисциплін за погодженням з Коледжу. </w:t>
      </w:r>
    </w:p>
    <w:p w:rsidR="00E624A0" w:rsidRDefault="00283FC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3.13. Студенти Коледжу в межах програм внутрішньої мобільності зараховуються до ЗВО-партнерів в Україні як такі, що тимчасово допущені до освітнього процесу і мають права та обов’язки студентів вітчизняного закладу вищої освіти. </w:t>
      </w:r>
    </w:p>
    <w:p w:rsidR="00E624A0" w:rsidRDefault="00283FC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3.14. За студентами Коледжу на період навчання в іншому ЗВО-партнері на території України чи поза її межами зберігаються відповідно до укладеного договору про академічну мобільність місце навчання та виплата стипендії згідно із законодавством протягом навчання, стажування, провадження наукової діяльності чи практичної підготовки в іншому ЗВО-партнері на території України або поза її межами, якщо стипендія не передбачена умовами академічної мобільності.</w:t>
      </w:r>
    </w:p>
    <w:p w:rsidR="00E624A0" w:rsidRDefault="00283FC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3.15. Особи, що уклали договори про навчання за програмою академічної мобільності, не відраховуються зі складу студентів Коледжу на період реалізації права на академічну мобільність та обліковуються в Єдиній державній електронній базі з питань освіти. </w:t>
      </w:r>
    </w:p>
    <w:p w:rsidR="00E624A0" w:rsidRDefault="00283FC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3.16. Іноземні здобувачі вищої освіти, що реалізують право на академічну мобільність в рамках договорів про співробітництво між вітчизняними та іноземними ЗВО-партнерами, можуть бути зараховані на навчання до Коледжу:</w:t>
      </w:r>
    </w:p>
    <w:p w:rsidR="00E624A0" w:rsidRPr="00844ABD" w:rsidRDefault="00283FCB" w:rsidP="00844ABD">
      <w:pPr>
        <w:pStyle w:val="a4"/>
        <w:numPr>
          <w:ilvl w:val="0"/>
          <w:numId w:val="13"/>
        </w:numPr>
        <w:spacing w:after="0" w:line="240" w:lineRule="auto"/>
        <w:ind w:left="0" w:firstLine="567"/>
        <w:jc w:val="both"/>
        <w:rPr>
          <w:rFonts w:ascii="Times New Roman" w:eastAsia="Times New Roman" w:hAnsi="Times New Roman" w:cs="Times New Roman"/>
          <w:sz w:val="28"/>
          <w:szCs w:val="28"/>
        </w:rPr>
      </w:pPr>
      <w:r w:rsidRPr="00844ABD">
        <w:rPr>
          <w:rFonts w:ascii="Times New Roman" w:eastAsia="Times New Roman" w:hAnsi="Times New Roman" w:cs="Times New Roman"/>
          <w:sz w:val="28"/>
          <w:szCs w:val="28"/>
        </w:rPr>
        <w:t>за рахунок коштів міжнародних програм та організацій;</w:t>
      </w:r>
    </w:p>
    <w:p w:rsidR="00E624A0" w:rsidRPr="00844ABD" w:rsidRDefault="00283FCB" w:rsidP="00844ABD">
      <w:pPr>
        <w:pStyle w:val="a4"/>
        <w:numPr>
          <w:ilvl w:val="0"/>
          <w:numId w:val="13"/>
        </w:numPr>
        <w:spacing w:after="0" w:line="240" w:lineRule="auto"/>
        <w:ind w:left="0" w:firstLine="567"/>
        <w:jc w:val="both"/>
        <w:rPr>
          <w:rFonts w:ascii="Times New Roman" w:eastAsia="Times New Roman" w:hAnsi="Times New Roman" w:cs="Times New Roman"/>
          <w:sz w:val="28"/>
          <w:szCs w:val="28"/>
        </w:rPr>
      </w:pPr>
      <w:r w:rsidRPr="00844ABD">
        <w:rPr>
          <w:rFonts w:ascii="Times New Roman" w:eastAsia="Times New Roman" w:hAnsi="Times New Roman" w:cs="Times New Roman"/>
          <w:sz w:val="28"/>
          <w:szCs w:val="28"/>
        </w:rPr>
        <w:t>за рахунок власних надходжень Коледжу;</w:t>
      </w:r>
    </w:p>
    <w:p w:rsidR="00E624A0" w:rsidRPr="00844ABD" w:rsidRDefault="00283FCB" w:rsidP="00844ABD">
      <w:pPr>
        <w:pStyle w:val="a4"/>
        <w:numPr>
          <w:ilvl w:val="0"/>
          <w:numId w:val="13"/>
        </w:numPr>
        <w:spacing w:after="0" w:line="240" w:lineRule="auto"/>
        <w:ind w:left="0" w:firstLine="567"/>
        <w:jc w:val="both"/>
        <w:rPr>
          <w:rFonts w:ascii="Times New Roman" w:eastAsia="Times New Roman" w:hAnsi="Times New Roman" w:cs="Times New Roman"/>
          <w:sz w:val="28"/>
          <w:szCs w:val="28"/>
        </w:rPr>
      </w:pPr>
      <w:r w:rsidRPr="00844ABD">
        <w:rPr>
          <w:rFonts w:ascii="Times New Roman" w:eastAsia="Times New Roman" w:hAnsi="Times New Roman" w:cs="Times New Roman"/>
          <w:sz w:val="28"/>
          <w:szCs w:val="28"/>
        </w:rPr>
        <w:t>за рахунок коштів фізичних або юридичних осіб;</w:t>
      </w:r>
    </w:p>
    <w:p w:rsidR="00E624A0" w:rsidRPr="00844ABD" w:rsidRDefault="00283FCB" w:rsidP="00844ABD">
      <w:pPr>
        <w:pStyle w:val="a4"/>
        <w:numPr>
          <w:ilvl w:val="0"/>
          <w:numId w:val="13"/>
        </w:numPr>
        <w:spacing w:after="0" w:line="240" w:lineRule="auto"/>
        <w:ind w:left="0" w:firstLine="567"/>
        <w:jc w:val="both"/>
        <w:rPr>
          <w:rFonts w:ascii="Times New Roman" w:eastAsia="Times New Roman" w:hAnsi="Times New Roman" w:cs="Times New Roman"/>
          <w:sz w:val="28"/>
          <w:szCs w:val="28"/>
        </w:rPr>
      </w:pPr>
      <w:r w:rsidRPr="00844ABD">
        <w:rPr>
          <w:rFonts w:ascii="Times New Roman" w:eastAsia="Times New Roman" w:hAnsi="Times New Roman" w:cs="Times New Roman"/>
          <w:sz w:val="28"/>
          <w:szCs w:val="28"/>
        </w:rPr>
        <w:t>на умовах безоплатного навчання у разі взаємного обміну здобувачами вищої освіти, в тому числі за спільними освітніми програмами, які передбачають отримання спільного або подвійного документа (документів) про вищу освіту на умовах безоплатного навчання у разі міжнародного обміну здобувачами вищої освіти, якщо кількість таких іноземних здобувачів вищої освіти не перевищує кількість здобувачів вищої освіти Коледжу, які навчаються в іноземному ЗВО-партнері в межах програм академічної мобільності відповідно до укладених між вищими навчальними закладами договорів про міжнародну академічну мобільність.</w:t>
      </w:r>
    </w:p>
    <w:p w:rsidR="00E624A0" w:rsidRDefault="00283FC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3.17. Науково-педагогічні, наукові, педагогічні працівники Коледжу можуть реалізувати право на академічну мобільність для провадження професійної діяльності відповідно до укладеного договору про участь у програмі академічної мобільності. При цьому за зазначеними працівниками зберігається основне місце роботи у Коледжі до одного року. Оплата праці </w:t>
      </w:r>
      <w:r>
        <w:rPr>
          <w:rFonts w:ascii="Times New Roman" w:eastAsia="Times New Roman" w:hAnsi="Times New Roman" w:cs="Times New Roman"/>
          <w:sz w:val="28"/>
          <w:szCs w:val="28"/>
        </w:rPr>
        <w:lastRenderedPageBreak/>
        <w:t>відповідно до законодавства за основним місцем роботи зберігається на строк до шести місяців, якщо вона не передбачена програмою академічної мобільності.</w:t>
      </w:r>
    </w:p>
    <w:p w:rsidR="00E624A0" w:rsidRDefault="00283FC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3.18. Іноземні наукові, педагогічні працівники вищих навчальних закладів (наукових установ), які залучені до провадження освітньої та наукової діяльності Коледжу, під час перебування у Коледжі мають усі права та обов’язки його працівників.</w:t>
      </w:r>
    </w:p>
    <w:p w:rsidR="00E624A0" w:rsidRDefault="00283FC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Умови приїзду провідних іноземних науковців та діячів освіти на запрошення Коледжу та їх перебування в Україні можуть визначатися додатковими договорами, укладеними між Коледжем та запрошеною особою.</w:t>
      </w:r>
    </w:p>
    <w:p w:rsidR="00E624A0" w:rsidRDefault="00E624A0">
      <w:pPr>
        <w:spacing w:after="0" w:line="240" w:lineRule="auto"/>
        <w:ind w:firstLine="709"/>
        <w:jc w:val="both"/>
        <w:rPr>
          <w:rFonts w:ascii="Times New Roman" w:eastAsia="Times New Roman" w:hAnsi="Times New Roman" w:cs="Times New Roman"/>
          <w:sz w:val="28"/>
          <w:szCs w:val="28"/>
        </w:rPr>
      </w:pPr>
    </w:p>
    <w:p w:rsidR="00E624A0" w:rsidRDefault="00283FC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 ВИЗНАННЯ ТА ПЕРЕЗАРАХУВАННЯ РЕЗУЛЬТАТІВ НАВЧАННЯ ТА СТАЖУВАННЯ</w:t>
      </w:r>
    </w:p>
    <w:p w:rsidR="00E624A0" w:rsidRDefault="00E624A0">
      <w:pPr>
        <w:spacing w:after="0" w:line="240" w:lineRule="auto"/>
        <w:jc w:val="center"/>
        <w:rPr>
          <w:rFonts w:ascii="Times New Roman" w:eastAsia="Times New Roman" w:hAnsi="Times New Roman" w:cs="Times New Roman"/>
          <w:sz w:val="28"/>
          <w:szCs w:val="28"/>
        </w:rPr>
      </w:pPr>
    </w:p>
    <w:p w:rsidR="00E624A0" w:rsidRDefault="00283FC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 Коледж визнає еквівалентними та </w:t>
      </w:r>
      <w:proofErr w:type="spellStart"/>
      <w:r>
        <w:rPr>
          <w:rFonts w:ascii="Times New Roman" w:eastAsia="Times New Roman" w:hAnsi="Times New Roman" w:cs="Times New Roman"/>
          <w:sz w:val="28"/>
          <w:szCs w:val="28"/>
        </w:rPr>
        <w:t>перезараховує</w:t>
      </w:r>
      <w:proofErr w:type="spellEnd"/>
      <w:r>
        <w:rPr>
          <w:rFonts w:ascii="Times New Roman" w:eastAsia="Times New Roman" w:hAnsi="Times New Roman" w:cs="Times New Roman"/>
          <w:sz w:val="28"/>
          <w:szCs w:val="28"/>
        </w:rPr>
        <w:t xml:space="preserve"> результати навчання студентів у ЗВО-партнерах. Порівняння обсягу навчального навантаження під час здобуття вищої освіти в межах програми академічної мобільності ґрунтується на зіставленні результатів навчання, яких було досягнуто студентом у ЗВО-партнері, та результатів навчання, запланованих освітньою програмою Коледжу. </w:t>
      </w:r>
    </w:p>
    <w:p w:rsidR="00E624A0" w:rsidRDefault="00283FC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 Визнання результатів навчання в рамках академічного співробітництва із ЗВО-партнерами здійснюється з використанням європейської кредитної трансферно-накопичувальної системи (ЄКТС) або з використанням системи оцінювання навчальних здобутків студентів, прийнятої у країні ЗВО-партнера, якщо в ній не передбачено застосування ЄКТС. </w:t>
      </w:r>
    </w:p>
    <w:p w:rsidR="00E624A0" w:rsidRDefault="00283FC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 Навчальні дисципліни та інші види навчальної діяльності зазначають в індивідуальному навчальному плані студента.</w:t>
      </w:r>
    </w:p>
    <w:p w:rsidR="00E624A0" w:rsidRDefault="00283FCB">
      <w:pPr>
        <w:spacing w:after="0" w:line="240" w:lineRule="auto"/>
        <w:ind w:firstLine="709"/>
        <w:jc w:val="both"/>
        <w:rPr>
          <w:rFonts w:ascii="Times New Roman" w:eastAsia="Times New Roman" w:hAnsi="Times New Roman" w:cs="Times New Roman"/>
          <w:sz w:val="28"/>
          <w:szCs w:val="28"/>
        </w:rPr>
      </w:pPr>
      <w:bookmarkStart w:id="1" w:name="_heading=h.gjdgxs" w:colFirst="0" w:colLast="0"/>
      <w:bookmarkEnd w:id="1"/>
      <w:r>
        <w:rPr>
          <w:rFonts w:ascii="Times New Roman" w:eastAsia="Times New Roman" w:hAnsi="Times New Roman" w:cs="Times New Roman"/>
          <w:sz w:val="28"/>
          <w:szCs w:val="28"/>
        </w:rPr>
        <w:t xml:space="preserve"> 4.4. </w:t>
      </w:r>
      <w:proofErr w:type="spellStart"/>
      <w:r>
        <w:rPr>
          <w:rFonts w:ascii="Times New Roman" w:eastAsia="Times New Roman" w:hAnsi="Times New Roman" w:cs="Times New Roman"/>
          <w:sz w:val="28"/>
          <w:szCs w:val="28"/>
        </w:rPr>
        <w:t>Перезарахування</w:t>
      </w:r>
      <w:proofErr w:type="spellEnd"/>
      <w:r>
        <w:rPr>
          <w:rFonts w:ascii="Times New Roman" w:eastAsia="Times New Roman" w:hAnsi="Times New Roman" w:cs="Times New Roman"/>
          <w:sz w:val="28"/>
          <w:szCs w:val="28"/>
        </w:rPr>
        <w:t xml:space="preserve"> вивчених навчальних дисциплін здійснюється на підставі наданого студентом документа з переліком та результатами вивчення навчальних дисциплін, кількістю кредитів та інформацією про систему оцінювання навчальних здобутків студентів, завіреного в установленому порядку у ЗВО-партнері.</w:t>
      </w:r>
    </w:p>
    <w:p w:rsidR="00E624A0" w:rsidRDefault="00283FC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4.5. Академічна різниця нормативних та вибіркових навчальних дисциплін за індивідуальним навчальним планом студента визначається Коледжем в установленому порядку.</w:t>
      </w:r>
    </w:p>
    <w:p w:rsidR="00E624A0" w:rsidRDefault="00283FC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4.7. Результати підсумкової атестації студентів у період навчання у ЗВО-партнері представляються за шкалою, прийнятою у ЗВО-партнері і переводяться у шкалу, прийняту в Коледжі. </w:t>
      </w:r>
    </w:p>
    <w:p w:rsidR="00E624A0" w:rsidRDefault="00283FC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4.8. Державна атестація студентів Коледжу, які навчаються за програмою академічної мобільності, здійснюється у встановленому порядку. </w:t>
      </w:r>
    </w:p>
    <w:p w:rsidR="00E624A0" w:rsidRDefault="00E624A0">
      <w:pPr>
        <w:spacing w:after="0" w:line="240" w:lineRule="auto"/>
        <w:ind w:firstLine="709"/>
        <w:jc w:val="both"/>
        <w:rPr>
          <w:rFonts w:ascii="Times New Roman" w:eastAsia="Times New Roman" w:hAnsi="Times New Roman" w:cs="Times New Roman"/>
          <w:sz w:val="28"/>
          <w:szCs w:val="28"/>
        </w:rPr>
      </w:pPr>
    </w:p>
    <w:p w:rsidR="00E624A0" w:rsidRDefault="00E624A0">
      <w:pPr>
        <w:spacing w:after="0" w:line="240" w:lineRule="auto"/>
        <w:ind w:firstLine="709"/>
        <w:jc w:val="both"/>
        <w:rPr>
          <w:rFonts w:ascii="Times New Roman" w:eastAsia="Times New Roman" w:hAnsi="Times New Roman" w:cs="Times New Roman"/>
          <w:sz w:val="28"/>
          <w:szCs w:val="28"/>
        </w:rPr>
      </w:pPr>
    </w:p>
    <w:p w:rsidR="00E624A0" w:rsidRDefault="00E624A0">
      <w:pPr>
        <w:spacing w:after="0" w:line="240" w:lineRule="auto"/>
        <w:ind w:firstLine="709"/>
        <w:jc w:val="both"/>
        <w:rPr>
          <w:rFonts w:ascii="Times New Roman" w:eastAsia="Times New Roman" w:hAnsi="Times New Roman" w:cs="Times New Roman"/>
          <w:sz w:val="28"/>
          <w:szCs w:val="28"/>
        </w:rPr>
      </w:pPr>
    </w:p>
    <w:p w:rsidR="00E624A0" w:rsidRDefault="00283FCB">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 ОБОВ’ЯЗКИ ВИЩИХ НАВЧАЛЬНИХ ЗАКЛАДІВ-ПАРТНЕРІВ</w:t>
      </w:r>
    </w:p>
    <w:p w:rsidR="00E624A0" w:rsidRDefault="00E624A0">
      <w:pPr>
        <w:spacing w:after="0" w:line="240" w:lineRule="auto"/>
        <w:ind w:firstLine="709"/>
        <w:jc w:val="center"/>
        <w:rPr>
          <w:rFonts w:ascii="Times New Roman" w:eastAsia="Times New Roman" w:hAnsi="Times New Roman" w:cs="Times New Roman"/>
          <w:sz w:val="28"/>
          <w:szCs w:val="28"/>
        </w:rPr>
      </w:pPr>
    </w:p>
    <w:p w:rsidR="00E624A0" w:rsidRDefault="00283FC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 Коледж зобов’язаний: </w:t>
      </w:r>
    </w:p>
    <w:p w:rsidR="00E624A0" w:rsidRPr="00844ABD" w:rsidRDefault="00283FCB" w:rsidP="00844ABD">
      <w:pPr>
        <w:pStyle w:val="a4"/>
        <w:numPr>
          <w:ilvl w:val="0"/>
          <w:numId w:val="11"/>
        </w:numPr>
        <w:spacing w:after="0" w:line="240" w:lineRule="auto"/>
        <w:ind w:left="0" w:firstLine="567"/>
        <w:jc w:val="both"/>
        <w:rPr>
          <w:rFonts w:ascii="Times New Roman" w:eastAsia="Times New Roman" w:hAnsi="Times New Roman" w:cs="Times New Roman"/>
          <w:sz w:val="28"/>
          <w:szCs w:val="28"/>
        </w:rPr>
      </w:pPr>
      <w:r w:rsidRPr="00844ABD">
        <w:rPr>
          <w:rFonts w:ascii="Times New Roman" w:eastAsia="Times New Roman" w:hAnsi="Times New Roman" w:cs="Times New Roman"/>
          <w:sz w:val="28"/>
          <w:szCs w:val="28"/>
        </w:rPr>
        <w:t>укласти угоду про співробітництво щодо реалізації програми академічної мобільності студентів з ЗВО-партнерами та узгодити навчальні програми;</w:t>
      </w:r>
    </w:p>
    <w:p w:rsidR="00E624A0" w:rsidRPr="00844ABD" w:rsidRDefault="00283FCB" w:rsidP="00844ABD">
      <w:pPr>
        <w:pStyle w:val="a4"/>
        <w:numPr>
          <w:ilvl w:val="0"/>
          <w:numId w:val="11"/>
        </w:numPr>
        <w:spacing w:after="0" w:line="240" w:lineRule="auto"/>
        <w:ind w:left="0" w:firstLine="567"/>
        <w:jc w:val="both"/>
        <w:rPr>
          <w:rFonts w:ascii="Times New Roman" w:eastAsia="Times New Roman" w:hAnsi="Times New Roman" w:cs="Times New Roman"/>
          <w:sz w:val="28"/>
          <w:szCs w:val="28"/>
        </w:rPr>
      </w:pPr>
      <w:r w:rsidRPr="00844ABD">
        <w:rPr>
          <w:rFonts w:ascii="Times New Roman" w:eastAsia="Times New Roman" w:hAnsi="Times New Roman" w:cs="Times New Roman"/>
          <w:sz w:val="28"/>
          <w:szCs w:val="28"/>
        </w:rPr>
        <w:t xml:space="preserve">забезпечити вільний і рівний доступ студентів до інформації про наявні програми академічної мобільності та існуючі критерії відбору; </w:t>
      </w:r>
    </w:p>
    <w:p w:rsidR="00E624A0" w:rsidRPr="00844ABD" w:rsidRDefault="00283FCB" w:rsidP="00844ABD">
      <w:pPr>
        <w:pStyle w:val="a4"/>
        <w:numPr>
          <w:ilvl w:val="0"/>
          <w:numId w:val="11"/>
        </w:numPr>
        <w:spacing w:after="0" w:line="240" w:lineRule="auto"/>
        <w:ind w:left="0" w:firstLine="567"/>
        <w:jc w:val="both"/>
        <w:rPr>
          <w:rFonts w:ascii="Times New Roman" w:eastAsia="Times New Roman" w:hAnsi="Times New Roman" w:cs="Times New Roman"/>
          <w:sz w:val="28"/>
          <w:szCs w:val="28"/>
        </w:rPr>
      </w:pPr>
      <w:r w:rsidRPr="00844ABD">
        <w:rPr>
          <w:rFonts w:ascii="Times New Roman" w:eastAsia="Times New Roman" w:hAnsi="Times New Roman" w:cs="Times New Roman"/>
          <w:sz w:val="28"/>
          <w:szCs w:val="28"/>
        </w:rPr>
        <w:t xml:space="preserve">надавати студентам консультативні послуги під час оформлення документів для участі у програмах академічної мобільності; </w:t>
      </w:r>
    </w:p>
    <w:p w:rsidR="00E624A0" w:rsidRPr="00844ABD" w:rsidRDefault="00283FCB" w:rsidP="00844ABD">
      <w:pPr>
        <w:pStyle w:val="a4"/>
        <w:numPr>
          <w:ilvl w:val="0"/>
          <w:numId w:val="11"/>
        </w:numPr>
        <w:spacing w:after="0" w:line="240" w:lineRule="auto"/>
        <w:ind w:left="0" w:firstLine="567"/>
        <w:jc w:val="both"/>
        <w:rPr>
          <w:rFonts w:ascii="Times New Roman" w:eastAsia="Times New Roman" w:hAnsi="Times New Roman" w:cs="Times New Roman"/>
          <w:sz w:val="28"/>
          <w:szCs w:val="28"/>
        </w:rPr>
      </w:pPr>
      <w:r w:rsidRPr="00844ABD">
        <w:rPr>
          <w:rFonts w:ascii="Times New Roman" w:eastAsia="Times New Roman" w:hAnsi="Times New Roman" w:cs="Times New Roman"/>
          <w:sz w:val="28"/>
          <w:szCs w:val="28"/>
        </w:rPr>
        <w:t xml:space="preserve">контролювати наявність документів, що підтверджують законність перебування іноземних студентів на території приймаючої сторони. </w:t>
      </w:r>
    </w:p>
    <w:p w:rsidR="00E624A0" w:rsidRDefault="00283FC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 ЗВО-партнер, що приймає на навчання, зобов’язаний: </w:t>
      </w:r>
    </w:p>
    <w:p w:rsidR="00E624A0" w:rsidRPr="00844ABD" w:rsidRDefault="00283FCB" w:rsidP="00844ABD">
      <w:pPr>
        <w:pStyle w:val="a4"/>
        <w:numPr>
          <w:ilvl w:val="0"/>
          <w:numId w:val="9"/>
        </w:numPr>
        <w:spacing w:after="0" w:line="240" w:lineRule="auto"/>
        <w:ind w:left="0" w:firstLine="567"/>
        <w:jc w:val="both"/>
        <w:rPr>
          <w:rFonts w:ascii="Times New Roman" w:eastAsia="Times New Roman" w:hAnsi="Times New Roman" w:cs="Times New Roman"/>
          <w:sz w:val="28"/>
          <w:szCs w:val="28"/>
        </w:rPr>
      </w:pPr>
      <w:r w:rsidRPr="00844ABD">
        <w:rPr>
          <w:rFonts w:ascii="Times New Roman" w:eastAsia="Times New Roman" w:hAnsi="Times New Roman" w:cs="Times New Roman"/>
          <w:sz w:val="28"/>
          <w:szCs w:val="28"/>
        </w:rPr>
        <w:t xml:space="preserve">зарахувати студента Коледжу, направленого на навчання на визначений договором строк відповідно до норм законодавства приймаючої сторони; </w:t>
      </w:r>
    </w:p>
    <w:p w:rsidR="00E624A0" w:rsidRPr="00844ABD" w:rsidRDefault="00283FCB" w:rsidP="00844ABD">
      <w:pPr>
        <w:pStyle w:val="a4"/>
        <w:numPr>
          <w:ilvl w:val="0"/>
          <w:numId w:val="9"/>
        </w:numPr>
        <w:spacing w:after="0" w:line="240" w:lineRule="auto"/>
        <w:ind w:left="0" w:firstLine="567"/>
        <w:jc w:val="both"/>
        <w:rPr>
          <w:rFonts w:ascii="Times New Roman" w:eastAsia="Times New Roman" w:hAnsi="Times New Roman" w:cs="Times New Roman"/>
          <w:sz w:val="28"/>
          <w:szCs w:val="28"/>
        </w:rPr>
      </w:pPr>
      <w:r w:rsidRPr="00844ABD">
        <w:rPr>
          <w:rFonts w:ascii="Times New Roman" w:eastAsia="Times New Roman" w:hAnsi="Times New Roman" w:cs="Times New Roman"/>
          <w:sz w:val="28"/>
          <w:szCs w:val="28"/>
        </w:rPr>
        <w:t xml:space="preserve">створити усі необхідні умови для виконання студентом індивідуального навчального плану; </w:t>
      </w:r>
    </w:p>
    <w:p w:rsidR="00E624A0" w:rsidRPr="00844ABD" w:rsidRDefault="00283FCB" w:rsidP="00844ABD">
      <w:pPr>
        <w:pStyle w:val="a4"/>
        <w:numPr>
          <w:ilvl w:val="0"/>
          <w:numId w:val="9"/>
        </w:numPr>
        <w:spacing w:after="0" w:line="240" w:lineRule="auto"/>
        <w:ind w:left="0" w:firstLine="567"/>
        <w:jc w:val="both"/>
        <w:rPr>
          <w:rFonts w:ascii="Times New Roman" w:eastAsia="Times New Roman" w:hAnsi="Times New Roman" w:cs="Times New Roman"/>
          <w:sz w:val="28"/>
          <w:szCs w:val="28"/>
        </w:rPr>
      </w:pPr>
      <w:r w:rsidRPr="00844ABD">
        <w:rPr>
          <w:rFonts w:ascii="Times New Roman" w:eastAsia="Times New Roman" w:hAnsi="Times New Roman" w:cs="Times New Roman"/>
          <w:sz w:val="28"/>
          <w:szCs w:val="28"/>
        </w:rPr>
        <w:t>сприяти студентам Коледжу у вирішенні візових, житлових та побутових проблем відповідно до угод;</w:t>
      </w:r>
    </w:p>
    <w:p w:rsidR="00E624A0" w:rsidRPr="00844ABD" w:rsidRDefault="00283FCB" w:rsidP="00844ABD">
      <w:pPr>
        <w:pStyle w:val="a4"/>
        <w:numPr>
          <w:ilvl w:val="0"/>
          <w:numId w:val="9"/>
        </w:numPr>
        <w:spacing w:after="0" w:line="240" w:lineRule="auto"/>
        <w:ind w:left="0" w:firstLine="567"/>
        <w:jc w:val="both"/>
        <w:rPr>
          <w:rFonts w:ascii="Times New Roman" w:eastAsia="Times New Roman" w:hAnsi="Times New Roman" w:cs="Times New Roman"/>
          <w:sz w:val="28"/>
          <w:szCs w:val="28"/>
        </w:rPr>
      </w:pPr>
      <w:r w:rsidRPr="00844ABD">
        <w:rPr>
          <w:rFonts w:ascii="Times New Roman" w:eastAsia="Times New Roman" w:hAnsi="Times New Roman" w:cs="Times New Roman"/>
          <w:sz w:val="28"/>
          <w:szCs w:val="28"/>
        </w:rPr>
        <w:t xml:space="preserve">надавати можливість студентам Коледжу брати участь у наукових конференціях, симпозіумах, виставках, конкурсах, представляти свої наукові роботи для публікацій, користуватися навчальною, науковою, виробничою, культурною, спортивною базами; </w:t>
      </w:r>
    </w:p>
    <w:p w:rsidR="00E624A0" w:rsidRPr="00844ABD" w:rsidRDefault="00283FCB" w:rsidP="00844ABD">
      <w:pPr>
        <w:pStyle w:val="a4"/>
        <w:numPr>
          <w:ilvl w:val="0"/>
          <w:numId w:val="9"/>
        </w:numPr>
        <w:spacing w:after="0" w:line="240" w:lineRule="auto"/>
        <w:ind w:left="0" w:firstLine="567"/>
        <w:jc w:val="both"/>
        <w:rPr>
          <w:rFonts w:ascii="Times New Roman" w:eastAsia="Times New Roman" w:hAnsi="Times New Roman" w:cs="Times New Roman"/>
          <w:sz w:val="28"/>
          <w:szCs w:val="28"/>
        </w:rPr>
      </w:pPr>
      <w:r w:rsidRPr="00844ABD">
        <w:rPr>
          <w:rFonts w:ascii="Times New Roman" w:eastAsia="Times New Roman" w:hAnsi="Times New Roman" w:cs="Times New Roman"/>
          <w:sz w:val="28"/>
          <w:szCs w:val="28"/>
        </w:rPr>
        <w:t xml:space="preserve">контролювати наявність документів, що підтверджують законність перебування іноземних студентів на території приймаючої сторони; </w:t>
      </w:r>
    </w:p>
    <w:p w:rsidR="00E624A0" w:rsidRPr="00844ABD" w:rsidRDefault="00283FCB" w:rsidP="00844ABD">
      <w:pPr>
        <w:pStyle w:val="a4"/>
        <w:numPr>
          <w:ilvl w:val="0"/>
          <w:numId w:val="9"/>
        </w:numPr>
        <w:spacing w:after="0" w:line="240" w:lineRule="auto"/>
        <w:ind w:left="0" w:firstLine="567"/>
        <w:jc w:val="both"/>
        <w:rPr>
          <w:rFonts w:ascii="Times New Roman" w:eastAsia="Times New Roman" w:hAnsi="Times New Roman" w:cs="Times New Roman"/>
          <w:sz w:val="28"/>
          <w:szCs w:val="28"/>
        </w:rPr>
      </w:pPr>
      <w:r w:rsidRPr="00844ABD">
        <w:rPr>
          <w:rFonts w:ascii="Times New Roman" w:eastAsia="Times New Roman" w:hAnsi="Times New Roman" w:cs="Times New Roman"/>
          <w:sz w:val="28"/>
          <w:szCs w:val="28"/>
        </w:rPr>
        <w:t>після завершення навчання видати студенту документ з переліком та результатами вивчення навчальних дисциплін, кількістю кредитів та інформацією про систему оцінювання навчальних здобутків студентів або документ про вищу освіту з додатком встановленого у ЗВО-партнері зразка.</w:t>
      </w:r>
    </w:p>
    <w:p w:rsidR="00E624A0" w:rsidRDefault="00283FC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5.3. Обов’язки ЗВО-партнерів щодо студентів, які беруть участь у програмах академічної мобільності, мають бути обумовлені у відповідних угодах між ЗВО-партнерами щодо програм академічної мобільності студентів між ЗВО-партнерами. </w:t>
      </w:r>
    </w:p>
    <w:p w:rsidR="00E624A0" w:rsidRDefault="00E624A0">
      <w:pPr>
        <w:spacing w:after="0" w:line="240" w:lineRule="auto"/>
        <w:ind w:firstLine="709"/>
        <w:jc w:val="both"/>
        <w:rPr>
          <w:rFonts w:ascii="Times New Roman" w:eastAsia="Times New Roman" w:hAnsi="Times New Roman" w:cs="Times New Roman"/>
          <w:sz w:val="28"/>
          <w:szCs w:val="28"/>
        </w:rPr>
      </w:pPr>
    </w:p>
    <w:p w:rsidR="00E624A0" w:rsidRDefault="00283FCB">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 ПРАВА ТА ОБОВ’ЯЗКИ СТУДЕНТІВ КОЛЕДЖУ, ЯКІ БЕРУТЬ УЧАСТЬ У ПРОГРАМАХ АКАДЕМІЧНОЇ МОБІЛЬНОСТІ</w:t>
      </w:r>
    </w:p>
    <w:p w:rsidR="00E624A0" w:rsidRDefault="00E624A0">
      <w:pPr>
        <w:spacing w:after="0" w:line="240" w:lineRule="auto"/>
        <w:ind w:firstLine="709"/>
        <w:jc w:val="center"/>
        <w:rPr>
          <w:rFonts w:ascii="Times New Roman" w:eastAsia="Times New Roman" w:hAnsi="Times New Roman" w:cs="Times New Roman"/>
          <w:sz w:val="28"/>
          <w:szCs w:val="28"/>
        </w:rPr>
      </w:pPr>
    </w:p>
    <w:p w:rsidR="00E624A0" w:rsidRDefault="00283FC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 Студенти Коледжу мають право на:</w:t>
      </w:r>
    </w:p>
    <w:p w:rsidR="00E624A0" w:rsidRPr="00844ABD" w:rsidRDefault="00283FCB" w:rsidP="00844ABD">
      <w:pPr>
        <w:pStyle w:val="a4"/>
        <w:numPr>
          <w:ilvl w:val="0"/>
          <w:numId w:val="7"/>
        </w:numPr>
        <w:spacing w:after="0" w:line="240" w:lineRule="auto"/>
        <w:ind w:left="0" w:firstLine="567"/>
        <w:jc w:val="both"/>
        <w:rPr>
          <w:rFonts w:ascii="Times New Roman" w:eastAsia="Times New Roman" w:hAnsi="Times New Roman" w:cs="Times New Roman"/>
          <w:sz w:val="28"/>
          <w:szCs w:val="28"/>
        </w:rPr>
      </w:pPr>
      <w:r w:rsidRPr="00844ABD">
        <w:rPr>
          <w:rFonts w:ascii="Times New Roman" w:eastAsia="Times New Roman" w:hAnsi="Times New Roman" w:cs="Times New Roman"/>
          <w:sz w:val="28"/>
          <w:szCs w:val="28"/>
        </w:rPr>
        <w:t xml:space="preserve">продовження навчання або вивчення окремих навчальних дисциплін за спорідненими напрямами та спеціальностями підготовки фахівців у ЗВО-партнерах; </w:t>
      </w:r>
    </w:p>
    <w:p w:rsidR="00E624A0" w:rsidRPr="00844ABD" w:rsidRDefault="00283FCB" w:rsidP="00844ABD">
      <w:pPr>
        <w:pStyle w:val="a4"/>
        <w:numPr>
          <w:ilvl w:val="0"/>
          <w:numId w:val="7"/>
        </w:numPr>
        <w:spacing w:after="0" w:line="240" w:lineRule="auto"/>
        <w:ind w:left="0" w:firstLine="567"/>
        <w:jc w:val="both"/>
        <w:rPr>
          <w:rFonts w:ascii="Times New Roman" w:eastAsia="Times New Roman" w:hAnsi="Times New Roman" w:cs="Times New Roman"/>
          <w:sz w:val="28"/>
          <w:szCs w:val="28"/>
        </w:rPr>
      </w:pPr>
      <w:r w:rsidRPr="00844ABD">
        <w:rPr>
          <w:rFonts w:ascii="Times New Roman" w:eastAsia="Times New Roman" w:hAnsi="Times New Roman" w:cs="Times New Roman"/>
          <w:sz w:val="28"/>
          <w:szCs w:val="28"/>
        </w:rPr>
        <w:t xml:space="preserve">безпечні та нешкідливі умови навчання; </w:t>
      </w:r>
    </w:p>
    <w:p w:rsidR="00E624A0" w:rsidRPr="00844ABD" w:rsidRDefault="00283FCB" w:rsidP="00844ABD">
      <w:pPr>
        <w:pStyle w:val="a4"/>
        <w:numPr>
          <w:ilvl w:val="0"/>
          <w:numId w:val="7"/>
        </w:numPr>
        <w:spacing w:after="0" w:line="240" w:lineRule="auto"/>
        <w:ind w:left="0" w:firstLine="567"/>
        <w:jc w:val="both"/>
        <w:rPr>
          <w:rFonts w:ascii="Times New Roman" w:eastAsia="Times New Roman" w:hAnsi="Times New Roman" w:cs="Times New Roman"/>
          <w:sz w:val="28"/>
          <w:szCs w:val="28"/>
        </w:rPr>
      </w:pPr>
      <w:r w:rsidRPr="00844ABD">
        <w:rPr>
          <w:rFonts w:ascii="Times New Roman" w:eastAsia="Times New Roman" w:hAnsi="Times New Roman" w:cs="Times New Roman"/>
          <w:sz w:val="28"/>
          <w:szCs w:val="28"/>
        </w:rPr>
        <w:lastRenderedPageBreak/>
        <w:t xml:space="preserve">користування навчальною, науковою, виробничою, культурною, спортивною базою закладу вищої освіти, що приймає; </w:t>
      </w:r>
    </w:p>
    <w:p w:rsidR="00E624A0" w:rsidRPr="00844ABD" w:rsidRDefault="00283FCB" w:rsidP="00844ABD">
      <w:pPr>
        <w:pStyle w:val="a4"/>
        <w:numPr>
          <w:ilvl w:val="0"/>
          <w:numId w:val="7"/>
        </w:numPr>
        <w:spacing w:after="0" w:line="240" w:lineRule="auto"/>
        <w:ind w:left="0" w:firstLine="567"/>
        <w:jc w:val="both"/>
        <w:rPr>
          <w:rFonts w:ascii="Times New Roman" w:eastAsia="Times New Roman" w:hAnsi="Times New Roman" w:cs="Times New Roman"/>
          <w:sz w:val="28"/>
          <w:szCs w:val="28"/>
        </w:rPr>
      </w:pPr>
      <w:r w:rsidRPr="00844ABD">
        <w:rPr>
          <w:rFonts w:ascii="Times New Roman" w:eastAsia="Times New Roman" w:hAnsi="Times New Roman" w:cs="Times New Roman"/>
          <w:sz w:val="28"/>
          <w:szCs w:val="28"/>
        </w:rPr>
        <w:t>участь у наукових конференціях, симпозіумах, виставках, конкурсах, представлення своїх наукових робіт для публікацій;</w:t>
      </w:r>
    </w:p>
    <w:p w:rsidR="00E624A0" w:rsidRPr="00844ABD" w:rsidRDefault="00283FCB" w:rsidP="00844ABD">
      <w:pPr>
        <w:pStyle w:val="a4"/>
        <w:numPr>
          <w:ilvl w:val="0"/>
          <w:numId w:val="7"/>
        </w:numPr>
        <w:spacing w:after="0" w:line="240" w:lineRule="auto"/>
        <w:ind w:left="0" w:firstLine="567"/>
        <w:jc w:val="both"/>
        <w:rPr>
          <w:rFonts w:ascii="Times New Roman" w:eastAsia="Times New Roman" w:hAnsi="Times New Roman" w:cs="Times New Roman"/>
          <w:sz w:val="28"/>
          <w:szCs w:val="28"/>
        </w:rPr>
      </w:pPr>
      <w:r w:rsidRPr="00844ABD">
        <w:rPr>
          <w:rFonts w:ascii="Times New Roman" w:eastAsia="Times New Roman" w:hAnsi="Times New Roman" w:cs="Times New Roman"/>
          <w:sz w:val="28"/>
          <w:szCs w:val="28"/>
        </w:rPr>
        <w:t xml:space="preserve">можливість отримання документа про відповідний освітній рівень встановленого у ЗВО-партнері зразка відповідно до угоди між ЗВО-партнерами щодо програм академічної мобільності. </w:t>
      </w:r>
    </w:p>
    <w:p w:rsidR="00E624A0" w:rsidRDefault="00283FC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 Студенти коледжу зобов’язані:</w:t>
      </w:r>
    </w:p>
    <w:p w:rsidR="00E624A0" w:rsidRPr="00844ABD" w:rsidRDefault="00283FCB" w:rsidP="00844ABD">
      <w:pPr>
        <w:pStyle w:val="a4"/>
        <w:numPr>
          <w:ilvl w:val="0"/>
          <w:numId w:val="5"/>
        </w:numPr>
        <w:spacing w:after="0" w:line="240" w:lineRule="auto"/>
        <w:ind w:left="0" w:firstLine="567"/>
        <w:jc w:val="both"/>
        <w:rPr>
          <w:rFonts w:ascii="Times New Roman" w:eastAsia="Times New Roman" w:hAnsi="Times New Roman" w:cs="Times New Roman"/>
          <w:sz w:val="28"/>
          <w:szCs w:val="28"/>
        </w:rPr>
      </w:pPr>
      <w:r w:rsidRPr="00844ABD">
        <w:rPr>
          <w:rFonts w:ascii="Times New Roman" w:eastAsia="Times New Roman" w:hAnsi="Times New Roman" w:cs="Times New Roman"/>
          <w:sz w:val="28"/>
          <w:szCs w:val="28"/>
        </w:rPr>
        <w:t xml:space="preserve">своєчасно надавати необхідні документи для участі в програмі академічної мобільності; </w:t>
      </w:r>
    </w:p>
    <w:p w:rsidR="00E624A0" w:rsidRPr="00844ABD" w:rsidRDefault="00283FCB" w:rsidP="00844ABD">
      <w:pPr>
        <w:pStyle w:val="a4"/>
        <w:numPr>
          <w:ilvl w:val="0"/>
          <w:numId w:val="5"/>
        </w:numPr>
        <w:spacing w:after="0" w:line="240" w:lineRule="auto"/>
        <w:ind w:left="0" w:firstLine="567"/>
        <w:jc w:val="both"/>
        <w:rPr>
          <w:rFonts w:ascii="Times New Roman" w:eastAsia="Times New Roman" w:hAnsi="Times New Roman" w:cs="Times New Roman"/>
          <w:sz w:val="28"/>
          <w:szCs w:val="28"/>
        </w:rPr>
      </w:pPr>
      <w:r w:rsidRPr="00844ABD">
        <w:rPr>
          <w:rFonts w:ascii="Times New Roman" w:eastAsia="Times New Roman" w:hAnsi="Times New Roman" w:cs="Times New Roman"/>
          <w:sz w:val="28"/>
          <w:szCs w:val="28"/>
        </w:rPr>
        <w:t xml:space="preserve">вчасно прибути до місця навчання; </w:t>
      </w:r>
    </w:p>
    <w:p w:rsidR="00E624A0" w:rsidRPr="00844ABD" w:rsidRDefault="00283FCB" w:rsidP="00844ABD">
      <w:pPr>
        <w:pStyle w:val="a4"/>
        <w:numPr>
          <w:ilvl w:val="0"/>
          <w:numId w:val="5"/>
        </w:numPr>
        <w:spacing w:after="0" w:line="240" w:lineRule="auto"/>
        <w:ind w:left="0" w:firstLine="567"/>
        <w:jc w:val="both"/>
        <w:rPr>
          <w:rFonts w:ascii="Times New Roman" w:eastAsia="Times New Roman" w:hAnsi="Times New Roman" w:cs="Times New Roman"/>
          <w:sz w:val="28"/>
          <w:szCs w:val="28"/>
        </w:rPr>
      </w:pPr>
      <w:r w:rsidRPr="00844ABD">
        <w:rPr>
          <w:rFonts w:ascii="Times New Roman" w:eastAsia="Times New Roman" w:hAnsi="Times New Roman" w:cs="Times New Roman"/>
          <w:sz w:val="28"/>
          <w:szCs w:val="28"/>
        </w:rPr>
        <w:t xml:space="preserve">під час навчання дотримуватися законодавства країни перебування, правил внутрішнього розпорядку, Статуту та інших нормативно-правових документів закладу вищої освіти, що приймає; </w:t>
      </w:r>
    </w:p>
    <w:p w:rsidR="00E624A0" w:rsidRPr="00844ABD" w:rsidRDefault="00283FCB" w:rsidP="00844ABD">
      <w:pPr>
        <w:pStyle w:val="a4"/>
        <w:numPr>
          <w:ilvl w:val="0"/>
          <w:numId w:val="5"/>
        </w:numPr>
        <w:spacing w:after="0" w:line="240" w:lineRule="auto"/>
        <w:ind w:left="0" w:firstLine="567"/>
        <w:jc w:val="both"/>
        <w:rPr>
          <w:rFonts w:ascii="Times New Roman" w:eastAsia="Times New Roman" w:hAnsi="Times New Roman" w:cs="Times New Roman"/>
          <w:sz w:val="28"/>
          <w:szCs w:val="28"/>
        </w:rPr>
      </w:pPr>
      <w:r w:rsidRPr="00844ABD">
        <w:rPr>
          <w:rFonts w:ascii="Times New Roman" w:eastAsia="Times New Roman" w:hAnsi="Times New Roman" w:cs="Times New Roman"/>
          <w:sz w:val="28"/>
          <w:szCs w:val="28"/>
        </w:rPr>
        <w:t xml:space="preserve">успішно пройти навчання за затвердженим індивідуальним навчальним планом; </w:t>
      </w:r>
    </w:p>
    <w:p w:rsidR="00E624A0" w:rsidRPr="00844ABD" w:rsidRDefault="00283FCB" w:rsidP="00844ABD">
      <w:pPr>
        <w:pStyle w:val="a4"/>
        <w:numPr>
          <w:ilvl w:val="0"/>
          <w:numId w:val="5"/>
        </w:numPr>
        <w:spacing w:after="0" w:line="240" w:lineRule="auto"/>
        <w:ind w:left="0" w:firstLine="567"/>
        <w:jc w:val="both"/>
        <w:rPr>
          <w:rFonts w:ascii="Times New Roman" w:eastAsia="Times New Roman" w:hAnsi="Times New Roman" w:cs="Times New Roman"/>
          <w:sz w:val="28"/>
          <w:szCs w:val="28"/>
        </w:rPr>
      </w:pPr>
      <w:r w:rsidRPr="00844ABD">
        <w:rPr>
          <w:rFonts w:ascii="Times New Roman" w:eastAsia="Times New Roman" w:hAnsi="Times New Roman" w:cs="Times New Roman"/>
          <w:sz w:val="28"/>
          <w:szCs w:val="28"/>
        </w:rPr>
        <w:t xml:space="preserve">після завершення навчання у ЗВО-партнері вчасно повернутися до Коледжу. </w:t>
      </w:r>
    </w:p>
    <w:p w:rsidR="00E624A0" w:rsidRDefault="00E624A0">
      <w:pPr>
        <w:spacing w:after="0" w:line="240" w:lineRule="auto"/>
        <w:ind w:firstLine="709"/>
        <w:jc w:val="both"/>
        <w:rPr>
          <w:rFonts w:ascii="Times New Roman" w:eastAsia="Times New Roman" w:hAnsi="Times New Roman" w:cs="Times New Roman"/>
          <w:sz w:val="28"/>
          <w:szCs w:val="28"/>
        </w:rPr>
      </w:pPr>
    </w:p>
    <w:p w:rsidR="00E624A0" w:rsidRDefault="00283FCB">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 ЗВІТУВАННЯ ТА ОФОРМЛЕННЯ ДОКУМЕНТІВ ЗА РЕЗУЛЬТАТАМИ НАВЧАННЯ ЗА ПРОГРАМОЮ АКАДЕМІЧНОЇ МОБІЛЬНОСТІ</w:t>
      </w:r>
    </w:p>
    <w:p w:rsidR="00E624A0" w:rsidRDefault="00E624A0">
      <w:pPr>
        <w:spacing w:after="0" w:line="240" w:lineRule="auto"/>
        <w:ind w:firstLine="709"/>
        <w:jc w:val="center"/>
        <w:rPr>
          <w:rFonts w:ascii="Times New Roman" w:eastAsia="Times New Roman" w:hAnsi="Times New Roman" w:cs="Times New Roman"/>
          <w:sz w:val="28"/>
          <w:szCs w:val="28"/>
        </w:rPr>
      </w:pPr>
    </w:p>
    <w:p w:rsidR="00E624A0" w:rsidRDefault="00283FC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7.1. По завершенню програми академічної мобільності студент Коледжу представляє на профільну кафедру і до Навчально-методичного відділу Коледжу письмовий звіт про проходження навчання/стажування/практики. </w:t>
      </w:r>
    </w:p>
    <w:p w:rsidR="00E624A0" w:rsidRDefault="00283FC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7.2. Після повернення до Коледжу, студент подає до навчально-методичного відділу документ з переліком та результатами вивчення навчальних дисциплін, кількістю кредитів та інформацією про систему оцінювання навчальних здобутків студентів, завірений в установленому порядку у ЗВО-партнері. </w:t>
      </w:r>
    </w:p>
    <w:p w:rsidR="00E624A0" w:rsidRDefault="00283FC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7.2. Коледж, в установленому порядку приймає рішення щодо поновлення студента на навчання після участі в програмі академічної мобільності студентів.</w:t>
      </w:r>
    </w:p>
    <w:p w:rsidR="00E624A0" w:rsidRDefault="00283FC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7.3. Якщо студент під час перебування у ЗВО-партнері не виконав затверджений індивідуальний навчальний план, то після повернення до Коледжу, йому може бути запропонований індивідуальний графік ліквідації академічної заборгованості, затверджений в установленому порядку, або повторний курс навчання у Коледжі за рахунок коштів фізичних та юридичних осіб. </w:t>
      </w:r>
    </w:p>
    <w:p w:rsidR="00E624A0" w:rsidRDefault="00283FC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7.4. Студенти, науково-педагогічні, педагогічні та інші працівники Коледжу подають начальнику навчально-методичного відділу на </w:t>
      </w:r>
      <w:proofErr w:type="spellStart"/>
      <w:r>
        <w:rPr>
          <w:rFonts w:ascii="Times New Roman" w:eastAsia="Times New Roman" w:hAnsi="Times New Roman" w:cs="Times New Roman"/>
          <w:sz w:val="28"/>
          <w:szCs w:val="28"/>
        </w:rPr>
        <w:t>імʼя</w:t>
      </w:r>
      <w:proofErr w:type="spellEnd"/>
      <w:r>
        <w:rPr>
          <w:rFonts w:ascii="Times New Roman" w:eastAsia="Times New Roman" w:hAnsi="Times New Roman" w:cs="Times New Roman"/>
          <w:sz w:val="28"/>
          <w:szCs w:val="28"/>
        </w:rPr>
        <w:t xml:space="preserve"> директора Коледжу, протягом місяця після завершення навчання або </w:t>
      </w:r>
      <w:r>
        <w:rPr>
          <w:rFonts w:ascii="Times New Roman" w:eastAsia="Times New Roman" w:hAnsi="Times New Roman" w:cs="Times New Roman"/>
          <w:sz w:val="28"/>
          <w:szCs w:val="28"/>
        </w:rPr>
        <w:lastRenderedPageBreak/>
        <w:t xml:space="preserve">стажування у ЗВО-партнері, письмовий звіт про результати навчання, стажування та виконання завдання, затвердженого в установленому порядку. </w:t>
      </w:r>
    </w:p>
    <w:p w:rsidR="00E624A0" w:rsidRDefault="00283FC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Після розгляду звіт підлягає затвердженню Вченою радою Коледжу.</w:t>
      </w:r>
    </w:p>
    <w:p w:rsidR="00E624A0" w:rsidRDefault="00283FC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Вчена рада приймає в установленому законодавством порядку рішення щодо:</w:t>
      </w:r>
    </w:p>
    <w:p w:rsidR="00E624A0" w:rsidRPr="00844ABD" w:rsidRDefault="00283FCB" w:rsidP="00844ABD">
      <w:pPr>
        <w:pStyle w:val="a4"/>
        <w:numPr>
          <w:ilvl w:val="0"/>
          <w:numId w:val="3"/>
        </w:numPr>
        <w:spacing w:after="0" w:line="240" w:lineRule="auto"/>
        <w:ind w:left="0" w:firstLine="567"/>
        <w:jc w:val="both"/>
        <w:rPr>
          <w:rFonts w:ascii="Times New Roman" w:eastAsia="Times New Roman" w:hAnsi="Times New Roman" w:cs="Times New Roman"/>
          <w:sz w:val="28"/>
          <w:szCs w:val="28"/>
        </w:rPr>
      </w:pPr>
      <w:r w:rsidRPr="00844ABD">
        <w:rPr>
          <w:rFonts w:ascii="Times New Roman" w:eastAsia="Times New Roman" w:hAnsi="Times New Roman" w:cs="Times New Roman"/>
          <w:sz w:val="28"/>
          <w:szCs w:val="28"/>
        </w:rPr>
        <w:t>подальшого проходження та завершення навчання здобувача вищої освіти у Коледжі;</w:t>
      </w:r>
    </w:p>
    <w:p w:rsidR="00E624A0" w:rsidRPr="00844ABD" w:rsidRDefault="00283FCB" w:rsidP="00844ABD">
      <w:pPr>
        <w:pStyle w:val="a4"/>
        <w:numPr>
          <w:ilvl w:val="0"/>
          <w:numId w:val="3"/>
        </w:numPr>
        <w:spacing w:after="0" w:line="240" w:lineRule="auto"/>
        <w:ind w:left="0" w:firstLine="567"/>
        <w:jc w:val="both"/>
        <w:rPr>
          <w:rFonts w:ascii="Times New Roman" w:eastAsia="Times New Roman" w:hAnsi="Times New Roman" w:cs="Times New Roman"/>
          <w:sz w:val="28"/>
          <w:szCs w:val="28"/>
        </w:rPr>
      </w:pPr>
      <w:r w:rsidRPr="00844ABD">
        <w:rPr>
          <w:rFonts w:ascii="Times New Roman" w:eastAsia="Times New Roman" w:hAnsi="Times New Roman" w:cs="Times New Roman"/>
          <w:sz w:val="28"/>
          <w:szCs w:val="28"/>
        </w:rPr>
        <w:t>зарахування результатів стажування або підвищення кваліфікації педагогічним, науково-педагогічним працівникам Коледжу.</w:t>
      </w:r>
    </w:p>
    <w:p w:rsidR="00E624A0" w:rsidRDefault="00283FC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 Строк навчання особи для здобуття відповідного освітнього ступеня у Коледжі не збільшується.</w:t>
      </w:r>
    </w:p>
    <w:p w:rsidR="00DE0534" w:rsidRDefault="00DE0534">
      <w:pPr>
        <w:spacing w:after="0" w:line="240" w:lineRule="auto"/>
        <w:ind w:firstLine="709"/>
        <w:jc w:val="both"/>
        <w:rPr>
          <w:rFonts w:ascii="Times New Roman" w:eastAsia="Times New Roman" w:hAnsi="Times New Roman" w:cs="Times New Roman"/>
          <w:sz w:val="28"/>
          <w:szCs w:val="28"/>
        </w:rPr>
      </w:pPr>
    </w:p>
    <w:p w:rsidR="00DE0534" w:rsidRDefault="00DE0534">
      <w:pPr>
        <w:spacing w:after="0" w:line="240" w:lineRule="auto"/>
        <w:ind w:firstLine="709"/>
        <w:jc w:val="both"/>
        <w:rPr>
          <w:rFonts w:ascii="Times New Roman" w:eastAsia="Times New Roman" w:hAnsi="Times New Roman" w:cs="Times New Roman"/>
          <w:sz w:val="28"/>
          <w:szCs w:val="28"/>
        </w:rPr>
      </w:pPr>
    </w:p>
    <w:p w:rsidR="00DE0534" w:rsidRDefault="00DE0534">
      <w:pPr>
        <w:spacing w:after="0" w:line="240" w:lineRule="auto"/>
        <w:ind w:firstLine="709"/>
        <w:jc w:val="both"/>
        <w:rPr>
          <w:rFonts w:ascii="Times New Roman" w:eastAsia="Times New Roman" w:hAnsi="Times New Roman" w:cs="Times New Roman"/>
          <w:sz w:val="28"/>
          <w:szCs w:val="28"/>
        </w:rPr>
      </w:pPr>
    </w:p>
    <w:p w:rsidR="00DE0534" w:rsidRDefault="00DE0534">
      <w:pPr>
        <w:spacing w:after="0" w:line="240" w:lineRule="auto"/>
        <w:ind w:firstLine="709"/>
        <w:jc w:val="both"/>
        <w:rPr>
          <w:rFonts w:ascii="Times New Roman" w:eastAsia="Times New Roman" w:hAnsi="Times New Roman" w:cs="Times New Roman"/>
          <w:sz w:val="28"/>
          <w:szCs w:val="28"/>
        </w:rPr>
      </w:pPr>
    </w:p>
    <w:p w:rsidR="00DE0534" w:rsidRDefault="00DE0534">
      <w:pPr>
        <w:spacing w:after="0" w:line="240" w:lineRule="auto"/>
        <w:ind w:firstLine="709"/>
        <w:jc w:val="both"/>
        <w:rPr>
          <w:rFonts w:ascii="Times New Roman" w:eastAsia="Times New Roman" w:hAnsi="Times New Roman" w:cs="Times New Roman"/>
          <w:sz w:val="28"/>
          <w:szCs w:val="28"/>
        </w:rPr>
      </w:pPr>
    </w:p>
    <w:p w:rsidR="00DE0534" w:rsidRDefault="00DE0534">
      <w:pPr>
        <w:spacing w:after="0" w:line="240" w:lineRule="auto"/>
        <w:ind w:firstLine="709"/>
        <w:jc w:val="both"/>
        <w:rPr>
          <w:rFonts w:ascii="Times New Roman" w:eastAsia="Times New Roman" w:hAnsi="Times New Roman" w:cs="Times New Roman"/>
          <w:sz w:val="28"/>
          <w:szCs w:val="28"/>
        </w:rPr>
      </w:pPr>
    </w:p>
    <w:p w:rsidR="00DE0534" w:rsidRDefault="00DE0534">
      <w:pPr>
        <w:spacing w:after="0" w:line="240" w:lineRule="auto"/>
        <w:ind w:firstLine="709"/>
        <w:jc w:val="both"/>
        <w:rPr>
          <w:rFonts w:ascii="Times New Roman" w:eastAsia="Times New Roman" w:hAnsi="Times New Roman" w:cs="Times New Roman"/>
          <w:sz w:val="28"/>
          <w:szCs w:val="28"/>
        </w:rPr>
      </w:pPr>
    </w:p>
    <w:p w:rsidR="00DE0534" w:rsidRDefault="00DE0534" w:rsidP="00DE053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Розробник: </w:t>
      </w:r>
      <w:r w:rsidR="002B39BE">
        <w:rPr>
          <w:rFonts w:ascii="Times New Roman" w:eastAsia="Times New Roman" w:hAnsi="Times New Roman" w:cs="Times New Roman"/>
          <w:sz w:val="28"/>
          <w:szCs w:val="28"/>
        </w:rPr>
        <w:t>завідувач</w:t>
      </w:r>
      <w:r>
        <w:rPr>
          <w:rFonts w:ascii="Times New Roman" w:eastAsia="Times New Roman" w:hAnsi="Times New Roman" w:cs="Times New Roman"/>
          <w:sz w:val="28"/>
          <w:szCs w:val="28"/>
        </w:rPr>
        <w:t xml:space="preserve"> навчально-методичного відділу   </w:t>
      </w:r>
      <w:r w:rsidR="00C3332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О.М. </w:t>
      </w:r>
      <w:proofErr w:type="spellStart"/>
      <w:r>
        <w:rPr>
          <w:rFonts w:ascii="Times New Roman" w:eastAsia="Times New Roman" w:hAnsi="Times New Roman" w:cs="Times New Roman"/>
          <w:sz w:val="28"/>
          <w:szCs w:val="28"/>
        </w:rPr>
        <w:t>Козира</w:t>
      </w:r>
      <w:proofErr w:type="spellEnd"/>
    </w:p>
    <w:p w:rsidR="00DE0534" w:rsidRDefault="00DE0534" w:rsidP="00DE0534">
      <w:pPr>
        <w:spacing w:after="0" w:line="240" w:lineRule="auto"/>
        <w:rPr>
          <w:rFonts w:ascii="Times New Roman" w:eastAsia="Times New Roman" w:hAnsi="Times New Roman" w:cs="Times New Roman"/>
          <w:sz w:val="28"/>
          <w:szCs w:val="28"/>
        </w:rPr>
      </w:pPr>
    </w:p>
    <w:p w:rsidR="00DE0534" w:rsidRDefault="00DE0534">
      <w:pPr>
        <w:spacing w:after="0" w:line="240" w:lineRule="auto"/>
        <w:ind w:firstLine="709"/>
        <w:jc w:val="both"/>
        <w:rPr>
          <w:rFonts w:ascii="Times New Roman" w:eastAsia="Times New Roman" w:hAnsi="Times New Roman" w:cs="Times New Roman"/>
          <w:sz w:val="28"/>
          <w:szCs w:val="28"/>
        </w:rPr>
      </w:pPr>
    </w:p>
    <w:sectPr w:rsidR="00DE0534" w:rsidSect="00E00E89">
      <w:footerReference w:type="default" r:id="rId8"/>
      <w:pgSz w:w="11906" w:h="16838"/>
      <w:pgMar w:top="1134" w:right="851"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8D5" w:rsidRDefault="001928D5">
      <w:pPr>
        <w:spacing w:after="0" w:line="240" w:lineRule="auto"/>
      </w:pPr>
      <w:r>
        <w:separator/>
      </w:r>
    </w:p>
  </w:endnote>
  <w:endnote w:type="continuationSeparator" w:id="0">
    <w:p w:rsidR="001928D5" w:rsidRDefault="001928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4A0" w:rsidRDefault="00E00E89">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sidR="00283FCB">
      <w:rPr>
        <w:color w:val="000000"/>
      </w:rPr>
      <w:instrText>PAGE</w:instrText>
    </w:r>
    <w:r>
      <w:rPr>
        <w:color w:val="000000"/>
      </w:rPr>
      <w:fldChar w:fldCharType="separate"/>
    </w:r>
    <w:r w:rsidR="00E12686">
      <w:rPr>
        <w:noProof/>
        <w:color w:val="000000"/>
      </w:rPr>
      <w:t>2</w:t>
    </w:r>
    <w:r>
      <w:rPr>
        <w:color w:val="000000"/>
      </w:rPr>
      <w:fldChar w:fldCharType="end"/>
    </w:r>
  </w:p>
  <w:p w:rsidR="00E624A0" w:rsidRDefault="00E624A0">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8D5" w:rsidRDefault="001928D5">
      <w:pPr>
        <w:spacing w:after="0" w:line="240" w:lineRule="auto"/>
      </w:pPr>
      <w:r>
        <w:separator/>
      </w:r>
    </w:p>
  </w:footnote>
  <w:footnote w:type="continuationSeparator" w:id="0">
    <w:p w:rsidR="001928D5" w:rsidRDefault="001928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3B40"/>
    <w:multiLevelType w:val="hybridMultilevel"/>
    <w:tmpl w:val="893C26A4"/>
    <w:lvl w:ilvl="0" w:tplc="ACE443E2">
      <w:start w:val="6"/>
      <w:numFmt w:val="bullet"/>
      <w:lvlText w:val="-"/>
      <w:lvlJc w:val="left"/>
      <w:pPr>
        <w:ind w:left="2474" w:hanging="1056"/>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7E00E9"/>
    <w:multiLevelType w:val="hybridMultilevel"/>
    <w:tmpl w:val="BBF2E09A"/>
    <w:lvl w:ilvl="0" w:tplc="64B4E354">
      <w:start w:val="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E4053E1"/>
    <w:multiLevelType w:val="hybridMultilevel"/>
    <w:tmpl w:val="2ACC58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5064AC4"/>
    <w:multiLevelType w:val="hybridMultilevel"/>
    <w:tmpl w:val="723CF654"/>
    <w:lvl w:ilvl="0" w:tplc="596E6574">
      <w:start w:val="6"/>
      <w:numFmt w:val="bullet"/>
      <w:lvlText w:val="-"/>
      <w:lvlJc w:val="left"/>
      <w:pPr>
        <w:ind w:left="1621" w:hanging="912"/>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55640EC"/>
    <w:multiLevelType w:val="hybridMultilevel"/>
    <w:tmpl w:val="854A0EF8"/>
    <w:lvl w:ilvl="0" w:tplc="9A4CE9F8">
      <w:start w:val="6"/>
      <w:numFmt w:val="bullet"/>
      <w:lvlText w:val="-"/>
      <w:lvlJc w:val="left"/>
      <w:pPr>
        <w:ind w:left="1597" w:hanging="888"/>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2090783C"/>
    <w:multiLevelType w:val="hybridMultilevel"/>
    <w:tmpl w:val="DA9AC34E"/>
    <w:lvl w:ilvl="0" w:tplc="38348D86">
      <w:start w:val="6"/>
      <w:numFmt w:val="bullet"/>
      <w:lvlText w:val="-"/>
      <w:lvlJc w:val="left"/>
      <w:pPr>
        <w:ind w:left="2140" w:hanging="792"/>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0D82710"/>
    <w:multiLevelType w:val="hybridMultilevel"/>
    <w:tmpl w:val="7EEA4A20"/>
    <w:lvl w:ilvl="0" w:tplc="7FFC689C">
      <w:start w:val="6"/>
      <w:numFmt w:val="bullet"/>
      <w:lvlText w:val="-"/>
      <w:lvlJc w:val="left"/>
      <w:pPr>
        <w:ind w:left="2260" w:hanging="912"/>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1487DBF"/>
    <w:multiLevelType w:val="hybridMultilevel"/>
    <w:tmpl w:val="E55229CE"/>
    <w:lvl w:ilvl="0" w:tplc="38348D86">
      <w:start w:val="6"/>
      <w:numFmt w:val="bullet"/>
      <w:lvlText w:val="-"/>
      <w:lvlJc w:val="left"/>
      <w:pPr>
        <w:ind w:left="1431" w:hanging="792"/>
      </w:pPr>
      <w:rPr>
        <w:rFonts w:ascii="Times New Roman" w:eastAsia="Times New Roman" w:hAnsi="Times New Roman" w:cs="Times New Roman" w:hint="default"/>
      </w:rPr>
    </w:lvl>
    <w:lvl w:ilvl="1" w:tplc="04190003" w:tentative="1">
      <w:start w:val="1"/>
      <w:numFmt w:val="bullet"/>
      <w:lvlText w:val="o"/>
      <w:lvlJc w:val="left"/>
      <w:pPr>
        <w:ind w:left="1719" w:hanging="360"/>
      </w:pPr>
      <w:rPr>
        <w:rFonts w:ascii="Courier New" w:hAnsi="Courier New" w:cs="Courier New" w:hint="default"/>
      </w:rPr>
    </w:lvl>
    <w:lvl w:ilvl="2" w:tplc="04190005" w:tentative="1">
      <w:start w:val="1"/>
      <w:numFmt w:val="bullet"/>
      <w:lvlText w:val=""/>
      <w:lvlJc w:val="left"/>
      <w:pPr>
        <w:ind w:left="2439" w:hanging="360"/>
      </w:pPr>
      <w:rPr>
        <w:rFonts w:ascii="Wingdings" w:hAnsi="Wingdings" w:hint="default"/>
      </w:rPr>
    </w:lvl>
    <w:lvl w:ilvl="3" w:tplc="04190001" w:tentative="1">
      <w:start w:val="1"/>
      <w:numFmt w:val="bullet"/>
      <w:lvlText w:val=""/>
      <w:lvlJc w:val="left"/>
      <w:pPr>
        <w:ind w:left="3159" w:hanging="360"/>
      </w:pPr>
      <w:rPr>
        <w:rFonts w:ascii="Symbol" w:hAnsi="Symbol" w:hint="default"/>
      </w:rPr>
    </w:lvl>
    <w:lvl w:ilvl="4" w:tplc="04190003" w:tentative="1">
      <w:start w:val="1"/>
      <w:numFmt w:val="bullet"/>
      <w:lvlText w:val="o"/>
      <w:lvlJc w:val="left"/>
      <w:pPr>
        <w:ind w:left="3879" w:hanging="360"/>
      </w:pPr>
      <w:rPr>
        <w:rFonts w:ascii="Courier New" w:hAnsi="Courier New" w:cs="Courier New" w:hint="default"/>
      </w:rPr>
    </w:lvl>
    <w:lvl w:ilvl="5" w:tplc="04190005" w:tentative="1">
      <w:start w:val="1"/>
      <w:numFmt w:val="bullet"/>
      <w:lvlText w:val=""/>
      <w:lvlJc w:val="left"/>
      <w:pPr>
        <w:ind w:left="4599" w:hanging="360"/>
      </w:pPr>
      <w:rPr>
        <w:rFonts w:ascii="Wingdings" w:hAnsi="Wingdings" w:hint="default"/>
      </w:rPr>
    </w:lvl>
    <w:lvl w:ilvl="6" w:tplc="04190001" w:tentative="1">
      <w:start w:val="1"/>
      <w:numFmt w:val="bullet"/>
      <w:lvlText w:val=""/>
      <w:lvlJc w:val="left"/>
      <w:pPr>
        <w:ind w:left="5319" w:hanging="360"/>
      </w:pPr>
      <w:rPr>
        <w:rFonts w:ascii="Symbol" w:hAnsi="Symbol" w:hint="default"/>
      </w:rPr>
    </w:lvl>
    <w:lvl w:ilvl="7" w:tplc="04190003" w:tentative="1">
      <w:start w:val="1"/>
      <w:numFmt w:val="bullet"/>
      <w:lvlText w:val="o"/>
      <w:lvlJc w:val="left"/>
      <w:pPr>
        <w:ind w:left="6039" w:hanging="360"/>
      </w:pPr>
      <w:rPr>
        <w:rFonts w:ascii="Courier New" w:hAnsi="Courier New" w:cs="Courier New" w:hint="default"/>
      </w:rPr>
    </w:lvl>
    <w:lvl w:ilvl="8" w:tplc="04190005" w:tentative="1">
      <w:start w:val="1"/>
      <w:numFmt w:val="bullet"/>
      <w:lvlText w:val=""/>
      <w:lvlJc w:val="left"/>
      <w:pPr>
        <w:ind w:left="6759" w:hanging="360"/>
      </w:pPr>
      <w:rPr>
        <w:rFonts w:ascii="Wingdings" w:hAnsi="Wingdings" w:hint="default"/>
      </w:rPr>
    </w:lvl>
  </w:abstractNum>
  <w:abstractNum w:abstractNumId="8">
    <w:nsid w:val="24B443E2"/>
    <w:multiLevelType w:val="hybridMultilevel"/>
    <w:tmpl w:val="137CF78C"/>
    <w:lvl w:ilvl="0" w:tplc="64B4E354">
      <w:start w:val="6"/>
      <w:numFmt w:val="bullet"/>
      <w:lvlText w:val="-"/>
      <w:lvlJc w:val="left"/>
      <w:pPr>
        <w:ind w:left="1636"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65F3E8E"/>
    <w:multiLevelType w:val="hybridMultilevel"/>
    <w:tmpl w:val="AB7C6978"/>
    <w:lvl w:ilvl="0" w:tplc="7FFC689C">
      <w:start w:val="6"/>
      <w:numFmt w:val="bullet"/>
      <w:lvlText w:val="-"/>
      <w:lvlJc w:val="left"/>
      <w:pPr>
        <w:ind w:left="1693" w:hanging="912"/>
      </w:pPr>
      <w:rPr>
        <w:rFonts w:ascii="Times New Roman" w:eastAsia="Times New Roman" w:hAnsi="Times New Roman" w:cs="Times New Roman" w:hint="default"/>
      </w:rPr>
    </w:lvl>
    <w:lvl w:ilvl="1" w:tplc="04190003" w:tentative="1">
      <w:start w:val="1"/>
      <w:numFmt w:val="bullet"/>
      <w:lvlText w:val="o"/>
      <w:lvlJc w:val="left"/>
      <w:pPr>
        <w:ind w:left="1861" w:hanging="360"/>
      </w:pPr>
      <w:rPr>
        <w:rFonts w:ascii="Courier New" w:hAnsi="Courier New" w:cs="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cs="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cs="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10">
    <w:nsid w:val="26D336F8"/>
    <w:multiLevelType w:val="hybridMultilevel"/>
    <w:tmpl w:val="227651D8"/>
    <w:lvl w:ilvl="0" w:tplc="596E6574">
      <w:start w:val="6"/>
      <w:numFmt w:val="bullet"/>
      <w:lvlText w:val="-"/>
      <w:lvlJc w:val="left"/>
      <w:pPr>
        <w:ind w:left="2330" w:hanging="912"/>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090598"/>
    <w:multiLevelType w:val="hybridMultilevel"/>
    <w:tmpl w:val="A02408C0"/>
    <w:lvl w:ilvl="0" w:tplc="64B4E354">
      <w:start w:val="6"/>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AFB5C77"/>
    <w:multiLevelType w:val="hybridMultilevel"/>
    <w:tmpl w:val="25E63FE2"/>
    <w:lvl w:ilvl="0" w:tplc="38348D86">
      <w:start w:val="6"/>
      <w:numFmt w:val="bullet"/>
      <w:lvlText w:val="-"/>
      <w:lvlJc w:val="left"/>
      <w:pPr>
        <w:ind w:left="2140" w:hanging="792"/>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E58046E"/>
    <w:multiLevelType w:val="hybridMultilevel"/>
    <w:tmpl w:val="35A6A716"/>
    <w:lvl w:ilvl="0" w:tplc="64B4E354">
      <w:start w:val="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48663C5A"/>
    <w:multiLevelType w:val="hybridMultilevel"/>
    <w:tmpl w:val="1F5A03B4"/>
    <w:lvl w:ilvl="0" w:tplc="1F3479EE">
      <w:start w:val="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4DDC37FB"/>
    <w:multiLevelType w:val="hybridMultilevel"/>
    <w:tmpl w:val="5F20E4CA"/>
    <w:lvl w:ilvl="0" w:tplc="4B7C2492">
      <w:start w:val="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50B91F48"/>
    <w:multiLevelType w:val="hybridMultilevel"/>
    <w:tmpl w:val="A9F469D4"/>
    <w:lvl w:ilvl="0" w:tplc="1F3479EE">
      <w:start w:val="6"/>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5C11A3E"/>
    <w:multiLevelType w:val="hybridMultilevel"/>
    <w:tmpl w:val="533E0118"/>
    <w:lvl w:ilvl="0" w:tplc="4A46B474">
      <w:start w:val="6"/>
      <w:numFmt w:val="bullet"/>
      <w:lvlText w:val="-"/>
      <w:lvlJc w:val="left"/>
      <w:pPr>
        <w:ind w:left="1717" w:hanging="1008"/>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57150888"/>
    <w:multiLevelType w:val="hybridMultilevel"/>
    <w:tmpl w:val="F6A843FA"/>
    <w:lvl w:ilvl="0" w:tplc="4FE68170">
      <w:start w:val="6"/>
      <w:numFmt w:val="bullet"/>
      <w:lvlText w:val="-"/>
      <w:lvlJc w:val="left"/>
      <w:pPr>
        <w:ind w:left="2224" w:hanging="948"/>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B156BE7"/>
    <w:multiLevelType w:val="hybridMultilevel"/>
    <w:tmpl w:val="CACCA0D0"/>
    <w:lvl w:ilvl="0" w:tplc="ACE443E2">
      <w:start w:val="6"/>
      <w:numFmt w:val="bullet"/>
      <w:lvlText w:val="-"/>
      <w:lvlJc w:val="left"/>
      <w:pPr>
        <w:ind w:left="1765" w:hanging="1056"/>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63631716"/>
    <w:multiLevelType w:val="hybridMultilevel"/>
    <w:tmpl w:val="D5A22158"/>
    <w:lvl w:ilvl="0" w:tplc="EF5E6CF0">
      <w:numFmt w:val="bullet"/>
      <w:lvlText w:val="-"/>
      <w:lvlJc w:val="left"/>
      <w:pPr>
        <w:ind w:left="1645" w:hanging="936"/>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65C33A02"/>
    <w:multiLevelType w:val="hybridMultilevel"/>
    <w:tmpl w:val="48B0153E"/>
    <w:lvl w:ilvl="0" w:tplc="4FE68170">
      <w:start w:val="6"/>
      <w:numFmt w:val="bullet"/>
      <w:lvlText w:val="-"/>
      <w:lvlJc w:val="left"/>
      <w:pPr>
        <w:ind w:left="1515" w:hanging="948"/>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nsid w:val="6FAD199F"/>
    <w:multiLevelType w:val="hybridMultilevel"/>
    <w:tmpl w:val="59849D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6091A32"/>
    <w:multiLevelType w:val="hybridMultilevel"/>
    <w:tmpl w:val="71E00D6A"/>
    <w:lvl w:ilvl="0" w:tplc="4A46B474">
      <w:start w:val="6"/>
      <w:numFmt w:val="bullet"/>
      <w:lvlText w:val="-"/>
      <w:lvlJc w:val="left"/>
      <w:pPr>
        <w:ind w:left="2426" w:hanging="1008"/>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BC059A3"/>
    <w:multiLevelType w:val="multilevel"/>
    <w:tmpl w:val="FA2E7FF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24"/>
  </w:num>
  <w:num w:numId="2">
    <w:abstractNumId w:val="22"/>
  </w:num>
  <w:num w:numId="3">
    <w:abstractNumId w:val="20"/>
  </w:num>
  <w:num w:numId="4">
    <w:abstractNumId w:val="2"/>
  </w:num>
  <w:num w:numId="5">
    <w:abstractNumId w:val="17"/>
  </w:num>
  <w:num w:numId="6">
    <w:abstractNumId w:val="23"/>
  </w:num>
  <w:num w:numId="7">
    <w:abstractNumId w:val="9"/>
  </w:num>
  <w:num w:numId="8">
    <w:abstractNumId w:val="6"/>
  </w:num>
  <w:num w:numId="9">
    <w:abstractNumId w:val="21"/>
  </w:num>
  <w:num w:numId="10">
    <w:abstractNumId w:val="18"/>
  </w:num>
  <w:num w:numId="11">
    <w:abstractNumId w:val="19"/>
  </w:num>
  <w:num w:numId="12">
    <w:abstractNumId w:val="0"/>
  </w:num>
  <w:num w:numId="13">
    <w:abstractNumId w:val="1"/>
  </w:num>
  <w:num w:numId="14">
    <w:abstractNumId w:val="11"/>
  </w:num>
  <w:num w:numId="15">
    <w:abstractNumId w:val="13"/>
  </w:num>
  <w:num w:numId="16">
    <w:abstractNumId w:val="8"/>
  </w:num>
  <w:num w:numId="17">
    <w:abstractNumId w:val="7"/>
  </w:num>
  <w:num w:numId="18">
    <w:abstractNumId w:val="12"/>
  </w:num>
  <w:num w:numId="19">
    <w:abstractNumId w:val="15"/>
  </w:num>
  <w:num w:numId="20">
    <w:abstractNumId w:val="5"/>
  </w:num>
  <w:num w:numId="21">
    <w:abstractNumId w:val="14"/>
  </w:num>
  <w:num w:numId="22">
    <w:abstractNumId w:val="16"/>
  </w:num>
  <w:num w:numId="23">
    <w:abstractNumId w:val="3"/>
  </w:num>
  <w:num w:numId="24">
    <w:abstractNumId w:val="10"/>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624A0"/>
    <w:rsid w:val="0000323F"/>
    <w:rsid w:val="001928D5"/>
    <w:rsid w:val="0021335E"/>
    <w:rsid w:val="00252E0B"/>
    <w:rsid w:val="00283FCB"/>
    <w:rsid w:val="00284C69"/>
    <w:rsid w:val="002B39BE"/>
    <w:rsid w:val="00416FEF"/>
    <w:rsid w:val="00487A72"/>
    <w:rsid w:val="004B03FB"/>
    <w:rsid w:val="005E4252"/>
    <w:rsid w:val="006A5DF2"/>
    <w:rsid w:val="007619F2"/>
    <w:rsid w:val="00844ABD"/>
    <w:rsid w:val="00AC740E"/>
    <w:rsid w:val="00AE240A"/>
    <w:rsid w:val="00B37D25"/>
    <w:rsid w:val="00C33323"/>
    <w:rsid w:val="00DD3849"/>
    <w:rsid w:val="00DD66B0"/>
    <w:rsid w:val="00DE0534"/>
    <w:rsid w:val="00E00E89"/>
    <w:rsid w:val="00E12686"/>
    <w:rsid w:val="00E624A0"/>
    <w:rsid w:val="00E81DAA"/>
    <w:rsid w:val="00F654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E89"/>
  </w:style>
  <w:style w:type="paragraph" w:styleId="1">
    <w:name w:val="heading 1"/>
    <w:basedOn w:val="a"/>
    <w:next w:val="a"/>
    <w:rsid w:val="00E00E89"/>
    <w:pPr>
      <w:keepNext/>
      <w:keepLines/>
      <w:spacing w:before="480" w:after="120"/>
      <w:outlineLvl w:val="0"/>
    </w:pPr>
    <w:rPr>
      <w:b/>
      <w:sz w:val="48"/>
      <w:szCs w:val="48"/>
    </w:rPr>
  </w:style>
  <w:style w:type="paragraph" w:styleId="2">
    <w:name w:val="heading 2"/>
    <w:basedOn w:val="a"/>
    <w:next w:val="a"/>
    <w:rsid w:val="00E00E89"/>
    <w:pPr>
      <w:keepNext/>
      <w:keepLines/>
      <w:spacing w:before="360" w:after="80"/>
      <w:outlineLvl w:val="1"/>
    </w:pPr>
    <w:rPr>
      <w:b/>
      <w:sz w:val="36"/>
      <w:szCs w:val="36"/>
    </w:rPr>
  </w:style>
  <w:style w:type="paragraph" w:styleId="3">
    <w:name w:val="heading 3"/>
    <w:basedOn w:val="a"/>
    <w:next w:val="a"/>
    <w:rsid w:val="00E00E89"/>
    <w:pPr>
      <w:keepNext/>
      <w:keepLines/>
      <w:spacing w:before="280" w:after="80"/>
      <w:outlineLvl w:val="2"/>
    </w:pPr>
    <w:rPr>
      <w:b/>
      <w:sz w:val="28"/>
      <w:szCs w:val="28"/>
    </w:rPr>
  </w:style>
  <w:style w:type="paragraph" w:styleId="4">
    <w:name w:val="heading 4"/>
    <w:basedOn w:val="a"/>
    <w:next w:val="a"/>
    <w:rsid w:val="00E00E89"/>
    <w:pPr>
      <w:keepNext/>
      <w:keepLines/>
      <w:spacing w:before="240" w:after="40"/>
      <w:outlineLvl w:val="3"/>
    </w:pPr>
    <w:rPr>
      <w:b/>
      <w:sz w:val="24"/>
      <w:szCs w:val="24"/>
    </w:rPr>
  </w:style>
  <w:style w:type="paragraph" w:styleId="5">
    <w:name w:val="heading 5"/>
    <w:basedOn w:val="a"/>
    <w:next w:val="a"/>
    <w:rsid w:val="00E00E89"/>
    <w:pPr>
      <w:keepNext/>
      <w:keepLines/>
      <w:spacing w:before="220" w:after="40"/>
      <w:outlineLvl w:val="4"/>
    </w:pPr>
    <w:rPr>
      <w:b/>
    </w:rPr>
  </w:style>
  <w:style w:type="paragraph" w:styleId="6">
    <w:name w:val="heading 6"/>
    <w:basedOn w:val="a"/>
    <w:next w:val="a"/>
    <w:rsid w:val="00E00E8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00E89"/>
    <w:tblPr>
      <w:tblCellMar>
        <w:top w:w="0" w:type="dxa"/>
        <w:left w:w="0" w:type="dxa"/>
        <w:bottom w:w="0" w:type="dxa"/>
        <w:right w:w="0" w:type="dxa"/>
      </w:tblCellMar>
    </w:tblPr>
  </w:style>
  <w:style w:type="paragraph" w:styleId="a3">
    <w:name w:val="Title"/>
    <w:basedOn w:val="a"/>
    <w:next w:val="a"/>
    <w:rsid w:val="00E00E89"/>
    <w:pPr>
      <w:keepNext/>
      <w:keepLines/>
      <w:spacing w:before="480" w:after="120"/>
    </w:pPr>
    <w:rPr>
      <w:b/>
      <w:sz w:val="72"/>
      <w:szCs w:val="72"/>
    </w:rPr>
  </w:style>
  <w:style w:type="paragraph" w:styleId="a4">
    <w:name w:val="List Paragraph"/>
    <w:basedOn w:val="a"/>
    <w:uiPriority w:val="34"/>
    <w:qFormat/>
    <w:rsid w:val="00580D09"/>
    <w:pPr>
      <w:ind w:left="720"/>
      <w:contextualSpacing/>
    </w:pPr>
  </w:style>
  <w:style w:type="paragraph" w:styleId="a5">
    <w:name w:val="header"/>
    <w:basedOn w:val="a"/>
    <w:link w:val="a6"/>
    <w:uiPriority w:val="99"/>
    <w:unhideWhenUsed/>
    <w:rsid w:val="00D33E5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33E5F"/>
  </w:style>
  <w:style w:type="paragraph" w:styleId="a7">
    <w:name w:val="footer"/>
    <w:basedOn w:val="a"/>
    <w:link w:val="a8"/>
    <w:uiPriority w:val="99"/>
    <w:unhideWhenUsed/>
    <w:rsid w:val="00D33E5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33E5F"/>
  </w:style>
  <w:style w:type="paragraph" w:styleId="a9">
    <w:name w:val="Subtitle"/>
    <w:basedOn w:val="a"/>
    <w:next w:val="a"/>
    <w:rsid w:val="00E00E89"/>
    <w:pPr>
      <w:keepNext/>
      <w:keepLines/>
      <w:spacing w:before="360" w:after="80"/>
    </w:pPr>
    <w:rPr>
      <w:rFonts w:ascii="Georgia" w:eastAsia="Georgia" w:hAnsi="Georgia" w:cs="Georgia"/>
      <w:i/>
      <w:color w:val="666666"/>
      <w:sz w:val="48"/>
      <w:szCs w:val="48"/>
    </w:rPr>
  </w:style>
  <w:style w:type="paragraph" w:styleId="aa">
    <w:name w:val="Balloon Text"/>
    <w:basedOn w:val="a"/>
    <w:link w:val="ab"/>
    <w:uiPriority w:val="99"/>
    <w:semiHidden/>
    <w:unhideWhenUsed/>
    <w:rsid w:val="00DD384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D3849"/>
    <w:rPr>
      <w:rFonts w:ascii="Tahoma" w:hAnsi="Tahoma" w:cs="Tahoma"/>
      <w:sz w:val="16"/>
      <w:szCs w:val="16"/>
    </w:rPr>
  </w:style>
  <w:style w:type="paragraph" w:customStyle="1" w:styleId="Default">
    <w:name w:val="Default"/>
    <w:rsid w:val="00416FEF"/>
    <w:pPr>
      <w:suppressAutoHyphens/>
      <w:autoSpaceDN w:val="0"/>
      <w:spacing w:after="0" w:line="240" w:lineRule="auto"/>
      <w:textAlignment w:val="baseline"/>
    </w:pPr>
    <w:rPr>
      <w:rFonts w:ascii="Times New Roman" w:eastAsia="SimSun" w:hAnsi="Times New Roman" w:cs="Arial"/>
      <w:color w:val="000000"/>
      <w:kern w:val="3"/>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580D09"/>
    <w:pPr>
      <w:ind w:left="720"/>
      <w:contextualSpacing/>
    </w:pPr>
  </w:style>
  <w:style w:type="paragraph" w:styleId="a5">
    <w:name w:val="header"/>
    <w:basedOn w:val="a"/>
    <w:link w:val="a6"/>
    <w:uiPriority w:val="99"/>
    <w:unhideWhenUsed/>
    <w:rsid w:val="00D33E5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33E5F"/>
  </w:style>
  <w:style w:type="paragraph" w:styleId="a7">
    <w:name w:val="footer"/>
    <w:basedOn w:val="a"/>
    <w:link w:val="a8"/>
    <w:uiPriority w:val="99"/>
    <w:unhideWhenUsed/>
    <w:rsid w:val="00D33E5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33E5F"/>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paragraph" w:styleId="aa">
    <w:name w:val="Balloon Text"/>
    <w:basedOn w:val="a"/>
    <w:link w:val="ab"/>
    <w:uiPriority w:val="99"/>
    <w:semiHidden/>
    <w:unhideWhenUsed/>
    <w:rsid w:val="00DD384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D3849"/>
    <w:rPr>
      <w:rFonts w:ascii="Tahoma" w:hAnsi="Tahoma" w:cs="Tahoma"/>
      <w:sz w:val="16"/>
      <w:szCs w:val="16"/>
    </w:rPr>
  </w:style>
  <w:style w:type="paragraph" w:customStyle="1" w:styleId="Default">
    <w:name w:val="Default"/>
    <w:rsid w:val="00416FEF"/>
    <w:pPr>
      <w:suppressAutoHyphens/>
      <w:autoSpaceDN w:val="0"/>
      <w:spacing w:after="0" w:line="240" w:lineRule="auto"/>
      <w:textAlignment w:val="baseline"/>
    </w:pPr>
    <w:rPr>
      <w:rFonts w:ascii="Times New Roman" w:eastAsia="SimSun" w:hAnsi="Times New Roman" w:cs="Arial"/>
      <w:color w:val="000000"/>
      <w:kern w:val="3"/>
      <w:sz w:val="24"/>
      <w:szCs w:val="24"/>
      <w:lang w:val="en-US" w:eastAsia="zh-CN" w:bidi="hi-I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BlZpZ6AYF9X28u4e37PR++W7cw==">AMUW2mXVQvKgWzhmuFkEMPcl54ONHEQPTKOjoVs0v5jT7PNCxbaKRpTHbszdazV/leiuXBqhIe6gzRSH0wv8r9WNiNLi/vwhdwMiTVuRUAtdsEpjOEda/2+Ll6vEOeMDvycSvOVYQSe8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2956</Words>
  <Characters>16850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KOLLEDG</cp:lastModifiedBy>
  <cp:revision>17</cp:revision>
  <cp:lastPrinted>2021-03-25T12:54:00Z</cp:lastPrinted>
  <dcterms:created xsi:type="dcterms:W3CDTF">2021-03-12T15:00:00Z</dcterms:created>
  <dcterms:modified xsi:type="dcterms:W3CDTF">2021-05-21T07:13:00Z</dcterms:modified>
</cp:coreProperties>
</file>